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82B" w:rsidRPr="008A6DE0" w:rsidRDefault="00DA682B" w:rsidP="00457F58">
      <w:pPr>
        <w:jc w:val="center"/>
        <w:rPr>
          <w:b/>
          <w:sz w:val="28"/>
          <w:szCs w:val="28"/>
        </w:rPr>
      </w:pPr>
      <w:r w:rsidRPr="008A6DE0">
        <w:rPr>
          <w:b/>
          <w:sz w:val="28"/>
          <w:szCs w:val="28"/>
        </w:rPr>
        <w:t>City of Nanaimo</w:t>
      </w:r>
    </w:p>
    <w:p w:rsidR="00DA682B" w:rsidRPr="00BA24C6" w:rsidRDefault="00DA682B" w:rsidP="00457F58">
      <w:pPr>
        <w:jc w:val="center"/>
        <w:rPr>
          <w:b/>
          <w:sz w:val="16"/>
          <w:szCs w:val="16"/>
        </w:rPr>
      </w:pPr>
    </w:p>
    <w:p w:rsidR="00DA682B" w:rsidRPr="008A6DE0" w:rsidRDefault="00DA682B" w:rsidP="00457F58">
      <w:pPr>
        <w:jc w:val="center"/>
        <w:rPr>
          <w:b/>
          <w:sz w:val="28"/>
          <w:szCs w:val="28"/>
        </w:rPr>
      </w:pPr>
      <w:r w:rsidRPr="008A6DE0">
        <w:rPr>
          <w:b/>
          <w:sz w:val="28"/>
          <w:szCs w:val="28"/>
        </w:rPr>
        <w:t>REPORT TO COUNCIL</w:t>
      </w:r>
    </w:p>
    <w:p w:rsidR="00DA682B" w:rsidRDefault="00DA682B" w:rsidP="009D08B4"/>
    <w:p w:rsidR="00DA682B" w:rsidRPr="00D05AE9" w:rsidRDefault="00DA682B" w:rsidP="009D08B4">
      <w:pPr>
        <w:rPr>
          <w:szCs w:val="22"/>
        </w:rPr>
      </w:pPr>
      <w:r w:rsidRPr="00D05AE9">
        <w:rPr>
          <w:b/>
          <w:szCs w:val="22"/>
        </w:rPr>
        <w:t>DATE OF MEETING</w:t>
      </w:r>
      <w:r w:rsidRPr="00D05AE9">
        <w:rPr>
          <w:szCs w:val="22"/>
        </w:rPr>
        <w:t>:  201</w:t>
      </w:r>
      <w:r w:rsidR="008D75A8" w:rsidRPr="00D05AE9">
        <w:rPr>
          <w:szCs w:val="22"/>
        </w:rPr>
        <w:t>4</w:t>
      </w:r>
      <w:r w:rsidRPr="00D05AE9">
        <w:rPr>
          <w:szCs w:val="22"/>
        </w:rPr>
        <w:t>-</w:t>
      </w:r>
      <w:r w:rsidR="003814A4" w:rsidRPr="00D05AE9">
        <w:rPr>
          <w:szCs w:val="22"/>
        </w:rPr>
        <w:t>JAN-13</w:t>
      </w:r>
    </w:p>
    <w:p w:rsidR="00DA682B" w:rsidRPr="00457F58" w:rsidRDefault="00DA682B" w:rsidP="009D08B4">
      <w:pPr>
        <w:rPr>
          <w:szCs w:val="22"/>
        </w:rPr>
      </w:pPr>
    </w:p>
    <w:p w:rsidR="00DA682B" w:rsidRPr="00457F58" w:rsidRDefault="00DA682B" w:rsidP="00457F58">
      <w:pPr>
        <w:tabs>
          <w:tab w:val="left" w:pos="1890"/>
        </w:tabs>
        <w:rPr>
          <w:szCs w:val="22"/>
        </w:rPr>
      </w:pPr>
      <w:r w:rsidRPr="00457F58">
        <w:rPr>
          <w:b/>
          <w:szCs w:val="22"/>
        </w:rPr>
        <w:t>AUTHORED BY:</w:t>
      </w:r>
      <w:r w:rsidR="00E95773">
        <w:rPr>
          <w:szCs w:val="22"/>
        </w:rPr>
        <w:tab/>
      </w:r>
      <w:r w:rsidR="00EE26D0">
        <w:rPr>
          <w:noProof/>
          <w:szCs w:val="22"/>
        </w:rPr>
        <w:t>DAVE STEWART</w:t>
      </w:r>
      <w:r w:rsidRPr="00457F58">
        <w:rPr>
          <w:szCs w:val="22"/>
        </w:rPr>
        <w:t xml:space="preserve">, </w:t>
      </w:r>
      <w:r w:rsidR="001736D2" w:rsidRPr="00457F58">
        <w:rPr>
          <w:szCs w:val="22"/>
        </w:rPr>
        <w:t>PLANNER</w:t>
      </w:r>
      <w:r w:rsidR="00EE26D0">
        <w:rPr>
          <w:szCs w:val="22"/>
        </w:rPr>
        <w:t xml:space="preserve">, </w:t>
      </w:r>
      <w:r w:rsidRPr="00457F58">
        <w:rPr>
          <w:szCs w:val="22"/>
        </w:rPr>
        <w:t>PLANNING &amp; DESIGN SECTION</w:t>
      </w:r>
    </w:p>
    <w:p w:rsidR="00DA682B" w:rsidRPr="00457F58" w:rsidRDefault="00DA682B" w:rsidP="00457F58">
      <w:pPr>
        <w:tabs>
          <w:tab w:val="left" w:pos="1890"/>
        </w:tabs>
        <w:rPr>
          <w:szCs w:val="22"/>
        </w:rPr>
      </w:pPr>
    </w:p>
    <w:p w:rsidR="00DA682B" w:rsidRDefault="00DA682B" w:rsidP="00457F58">
      <w:pPr>
        <w:tabs>
          <w:tab w:val="left" w:pos="630"/>
        </w:tabs>
        <w:rPr>
          <w:noProof/>
          <w:szCs w:val="22"/>
        </w:rPr>
      </w:pPr>
      <w:r w:rsidRPr="00457F58">
        <w:rPr>
          <w:b/>
          <w:szCs w:val="22"/>
        </w:rPr>
        <w:t>RE:</w:t>
      </w:r>
      <w:r w:rsidR="001736D2" w:rsidRPr="00457F58">
        <w:rPr>
          <w:szCs w:val="22"/>
        </w:rPr>
        <w:tab/>
      </w:r>
      <w:r w:rsidRPr="00457F58">
        <w:rPr>
          <w:szCs w:val="22"/>
        </w:rPr>
        <w:t xml:space="preserve">DEVELOPMENT VARIANCE PERMIT NO. </w:t>
      </w:r>
      <w:r w:rsidRPr="00457F58">
        <w:rPr>
          <w:noProof/>
          <w:szCs w:val="22"/>
        </w:rPr>
        <w:t>DVP22</w:t>
      </w:r>
      <w:r w:rsidR="00EE26D0">
        <w:rPr>
          <w:noProof/>
          <w:szCs w:val="22"/>
        </w:rPr>
        <w:t xml:space="preserve">3 </w:t>
      </w:r>
      <w:r w:rsidRPr="00457F58">
        <w:rPr>
          <w:szCs w:val="22"/>
        </w:rPr>
        <w:t xml:space="preserve">- </w:t>
      </w:r>
      <w:r w:rsidR="00EE26D0">
        <w:rPr>
          <w:noProof/>
          <w:szCs w:val="22"/>
        </w:rPr>
        <w:t>210 WOODHAVEN DRIVE</w:t>
      </w:r>
    </w:p>
    <w:p w:rsidR="009370F8" w:rsidRPr="00457F58" w:rsidRDefault="009370F8" w:rsidP="00457F58">
      <w:pPr>
        <w:tabs>
          <w:tab w:val="left" w:pos="630"/>
        </w:tabs>
        <w:rPr>
          <w:szCs w:val="22"/>
        </w:rPr>
      </w:pPr>
    </w:p>
    <w:p w:rsidR="00DA682B" w:rsidRDefault="00DA682B" w:rsidP="00D272DA">
      <w:pPr>
        <w:pBdr>
          <w:bottom w:val="single" w:sz="2" w:space="0" w:color="auto"/>
        </w:pBdr>
      </w:pPr>
    </w:p>
    <w:p w:rsidR="00DA682B" w:rsidRDefault="00DA682B" w:rsidP="009D08B4"/>
    <w:p w:rsidR="009370F8" w:rsidRDefault="009370F8" w:rsidP="009D08B4"/>
    <w:p w:rsidR="00DA682B" w:rsidRPr="00457F58" w:rsidRDefault="00DA682B" w:rsidP="00CF6B23">
      <w:pPr>
        <w:spacing w:after="120"/>
        <w:rPr>
          <w:u w:val="single"/>
        </w:rPr>
      </w:pPr>
      <w:r w:rsidRPr="00457F58">
        <w:rPr>
          <w:u w:val="single"/>
        </w:rPr>
        <w:t>STAFF RECOMMENDATION:</w:t>
      </w:r>
    </w:p>
    <w:p w:rsidR="008948CD" w:rsidRDefault="00DA682B" w:rsidP="009D08B4">
      <w:pPr>
        <w:rPr>
          <w:noProof/>
        </w:rPr>
      </w:pPr>
      <w:r w:rsidRPr="00D05AE9">
        <w:t xml:space="preserve">That Council </w:t>
      </w:r>
      <w:r w:rsidR="003814A4" w:rsidRPr="00D05AE9">
        <w:t>issue</w:t>
      </w:r>
      <w:r w:rsidRPr="00D05AE9">
        <w:t xml:space="preserve"> Development Variance Permit No. </w:t>
      </w:r>
      <w:r w:rsidR="001736D2" w:rsidRPr="00D05AE9">
        <w:rPr>
          <w:noProof/>
        </w:rPr>
        <w:t>DVP</w:t>
      </w:r>
      <w:r w:rsidRPr="00D05AE9">
        <w:rPr>
          <w:noProof/>
        </w:rPr>
        <w:t>22</w:t>
      </w:r>
      <w:r w:rsidR="00EE26D0" w:rsidRPr="00D05AE9">
        <w:rPr>
          <w:noProof/>
        </w:rPr>
        <w:t>3</w:t>
      </w:r>
      <w:r w:rsidRPr="00D05AE9">
        <w:t xml:space="preserve"> at </w:t>
      </w:r>
      <w:r w:rsidR="00EE26D0" w:rsidRPr="00D05AE9">
        <w:rPr>
          <w:noProof/>
        </w:rPr>
        <w:t>210 WOODHAVEN DRIVE</w:t>
      </w:r>
      <w:r w:rsidR="008948CD">
        <w:rPr>
          <w:noProof/>
        </w:rPr>
        <w:t xml:space="preserve"> in order to permit the construction of a single residential dwelling (SRD) through increasing the allowable perimeter wall heights as follows:</w:t>
      </w:r>
    </w:p>
    <w:p w:rsidR="008948CD" w:rsidRPr="009469B0" w:rsidRDefault="008948CD" w:rsidP="008948CD">
      <w:pPr>
        <w:pStyle w:val="ListParagraph"/>
        <w:numPr>
          <w:ilvl w:val="0"/>
          <w:numId w:val="12"/>
        </w:numPr>
      </w:pPr>
      <w:r w:rsidRPr="009469B0">
        <w:t>Rear (south) Wall Face to 16.3</w:t>
      </w:r>
      <w:r>
        <w:t>0</w:t>
      </w:r>
      <w:r w:rsidRPr="009469B0">
        <w:t>m</w:t>
      </w:r>
    </w:p>
    <w:p w:rsidR="008948CD" w:rsidRPr="009469B0" w:rsidRDefault="008948CD" w:rsidP="008948CD">
      <w:pPr>
        <w:pStyle w:val="ListParagraph"/>
        <w:numPr>
          <w:ilvl w:val="0"/>
          <w:numId w:val="12"/>
        </w:numPr>
      </w:pPr>
      <w:r w:rsidRPr="009469B0">
        <w:t>Right (west) Wall Face to 10.23m</w:t>
      </w:r>
    </w:p>
    <w:p w:rsidR="008948CD" w:rsidRPr="009469B0" w:rsidRDefault="008948CD" w:rsidP="008948CD">
      <w:pPr>
        <w:pStyle w:val="ListParagraph"/>
        <w:numPr>
          <w:ilvl w:val="0"/>
          <w:numId w:val="12"/>
        </w:numPr>
      </w:pPr>
      <w:r w:rsidRPr="009469B0">
        <w:t>Left (east) Wall Face to 15.7</w:t>
      </w:r>
      <w:r>
        <w:t>0</w:t>
      </w:r>
      <w:r w:rsidRPr="009469B0">
        <w:t>m</w:t>
      </w:r>
    </w:p>
    <w:p w:rsidR="00DA682B" w:rsidRDefault="00DA682B" w:rsidP="009D08B4"/>
    <w:p w:rsidR="00921327" w:rsidRDefault="00921327" w:rsidP="009D08B4"/>
    <w:p w:rsidR="00DA682B" w:rsidRDefault="00DA682B" w:rsidP="00CF6B23">
      <w:pPr>
        <w:spacing w:after="120"/>
      </w:pPr>
      <w:r w:rsidRPr="00457F58">
        <w:rPr>
          <w:u w:val="single"/>
        </w:rPr>
        <w:t>PURPOSE</w:t>
      </w:r>
      <w:r w:rsidRPr="008A26FA">
        <w:t>:</w:t>
      </w:r>
      <w:r>
        <w:t xml:space="preserve"> </w:t>
      </w:r>
    </w:p>
    <w:p w:rsidR="00683258" w:rsidRPr="009469B0" w:rsidRDefault="003814A4" w:rsidP="008948CD">
      <w:r>
        <w:rPr>
          <w:noProof/>
          <w:lang w:val="en-CA" w:eastAsia="en-CA"/>
        </w:rPr>
        <w:drawing>
          <wp:anchor distT="0" distB="0" distL="114300" distR="114300" simplePos="0" relativeHeight="251666432" behindDoc="1" locked="0" layoutInCell="1" allowOverlap="1">
            <wp:simplePos x="0" y="0"/>
            <wp:positionH relativeFrom="column">
              <wp:posOffset>3157220</wp:posOffset>
            </wp:positionH>
            <wp:positionV relativeFrom="paragraph">
              <wp:posOffset>24130</wp:posOffset>
            </wp:positionV>
            <wp:extent cx="2923540" cy="3367405"/>
            <wp:effectExtent l="19050" t="19050" r="10160" b="23495"/>
            <wp:wrapTight wrapText="bothSides">
              <wp:wrapPolygon edited="0">
                <wp:start x="-141" y="-122"/>
                <wp:lineTo x="-141" y="21751"/>
                <wp:lineTo x="21675" y="21751"/>
                <wp:lineTo x="21675" y="-122"/>
                <wp:lineTo x="-141" y="-122"/>
              </wp:wrapPolygon>
            </wp:wrapTight>
            <wp:docPr id="7" name="Picture 7" descr="DVP00223 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P00223 Inset"/>
                    <pic:cNvPicPr>
                      <a:picLocks noChangeAspect="1" noChangeArrowheads="1"/>
                    </pic:cNvPicPr>
                  </pic:nvPicPr>
                  <pic:blipFill>
                    <a:blip r:embed="rId7" cstate="print"/>
                    <a:srcRect/>
                    <a:stretch>
                      <a:fillRect/>
                    </a:stretch>
                  </pic:blipFill>
                  <pic:spPr bwMode="auto">
                    <a:xfrm>
                      <a:off x="0" y="0"/>
                      <a:ext cx="2923540" cy="3367405"/>
                    </a:xfrm>
                    <a:prstGeom prst="rect">
                      <a:avLst/>
                    </a:prstGeom>
                    <a:noFill/>
                    <a:ln w="15875">
                      <a:solidFill>
                        <a:srgbClr val="000000"/>
                      </a:solidFill>
                      <a:miter lim="800000"/>
                      <a:headEnd/>
                      <a:tailEnd/>
                    </a:ln>
                  </pic:spPr>
                </pic:pic>
              </a:graphicData>
            </a:graphic>
          </wp:anchor>
        </w:drawing>
      </w:r>
      <w:r w:rsidR="00DA682B">
        <w:t>The purpose of this report is to seek Council authorization to</w:t>
      </w:r>
      <w:r w:rsidR="00420B0C">
        <w:t xml:space="preserve"> vary the </w:t>
      </w:r>
      <w:r w:rsidR="00EE26D0">
        <w:t>maximum allowable height of a perimeter wall</w:t>
      </w:r>
      <w:r w:rsidR="00CF4A01">
        <w:t>.</w:t>
      </w:r>
    </w:p>
    <w:p w:rsidR="00DA682B" w:rsidRDefault="00DA682B" w:rsidP="009D08B4"/>
    <w:p w:rsidR="00DA682B" w:rsidRDefault="00DA682B" w:rsidP="009D08B4"/>
    <w:p w:rsidR="00DA682B" w:rsidRDefault="00DA682B" w:rsidP="00CF6B23">
      <w:pPr>
        <w:spacing w:after="120"/>
      </w:pPr>
      <w:r w:rsidRPr="00457F58">
        <w:rPr>
          <w:u w:val="single"/>
        </w:rPr>
        <w:t>BACKGROUND</w:t>
      </w:r>
      <w:r>
        <w:t>:</w:t>
      </w:r>
    </w:p>
    <w:p w:rsidR="00DA682B" w:rsidRDefault="00DA682B" w:rsidP="009D08B4">
      <w:r>
        <w:t>A development variance permit</w:t>
      </w:r>
      <w:r w:rsidR="001736D2">
        <w:t xml:space="preserve"> (DVP)</w:t>
      </w:r>
      <w:r>
        <w:t xml:space="preserve"> application was received from</w:t>
      </w:r>
      <w:r w:rsidR="0032092F">
        <w:t xml:space="preserve"> </w:t>
      </w:r>
      <w:r w:rsidR="00E5693F">
        <w:t>MR.</w:t>
      </w:r>
      <w:r w:rsidR="00B130F4">
        <w:t> </w:t>
      </w:r>
      <w:r w:rsidR="00E5693F">
        <w:t>MIKE</w:t>
      </w:r>
      <w:proofErr w:type="gramStart"/>
      <w:r w:rsidR="00B130F4">
        <w:t> </w:t>
      </w:r>
      <w:r w:rsidR="00E5693F">
        <w:t xml:space="preserve"> TESTINI</w:t>
      </w:r>
      <w:proofErr w:type="gramEnd"/>
      <w:r w:rsidR="00E5693F">
        <w:t xml:space="preserve"> </w:t>
      </w:r>
      <w:r>
        <w:t xml:space="preserve">to vary the provisions of the City of Nanaimo “ZONING BYLAW 2011 NO. </w:t>
      </w:r>
      <w:proofErr w:type="gramStart"/>
      <w:r>
        <w:t>4500"</w:t>
      </w:r>
      <w:r w:rsidR="00F130C2">
        <w:t>,</w:t>
      </w:r>
      <w:r>
        <w:t xml:space="preserve"> to permit</w:t>
      </w:r>
      <w:r w:rsidR="00E5693F">
        <w:t xml:space="preserve"> the construction of</w:t>
      </w:r>
      <w:r>
        <w:t xml:space="preserve"> </w:t>
      </w:r>
      <w:r w:rsidR="00D05AE9">
        <w:t>an SRD,</w:t>
      </w:r>
      <w:r w:rsidR="00E87585">
        <w:t xml:space="preserve"> with over</w:t>
      </w:r>
      <w:r w:rsidR="00E5693F">
        <w:t>-</w:t>
      </w:r>
      <w:r w:rsidR="00E87585">
        <w:t>height perimeter</w:t>
      </w:r>
      <w:r w:rsidR="00FC3A74">
        <w:t xml:space="preserve"> wall</w:t>
      </w:r>
      <w:r w:rsidR="00937B15">
        <w:t>s</w:t>
      </w:r>
      <w:r w:rsidR="00FC3A74">
        <w:t xml:space="preserve"> on the rear and both side yard elevations</w:t>
      </w:r>
      <w:r w:rsidR="00E87585">
        <w:t>.</w:t>
      </w:r>
      <w:proofErr w:type="gramEnd"/>
      <w:r w:rsidR="00E87585">
        <w:t xml:space="preserve"> </w:t>
      </w:r>
    </w:p>
    <w:p w:rsidR="00DA6B36" w:rsidRDefault="00DA6B36" w:rsidP="00612CAE">
      <w:pPr>
        <w:ind w:right="5220"/>
      </w:pPr>
    </w:p>
    <w:p w:rsidR="003814A4" w:rsidRDefault="00645DAE" w:rsidP="003814A4">
      <w:r>
        <w:rPr>
          <w:noProof/>
          <w:lang w:val="en-CA" w:eastAsia="en-CA"/>
        </w:rPr>
        <w:pict>
          <v:shapetype id="_x0000_t202" coordsize="21600,21600" o:spt="202" path="m,l,21600r21600,l21600,xe">
            <v:stroke joinstyle="miter"/>
            <v:path gradientshapeok="t" o:connecttype="rect"/>
          </v:shapetype>
          <v:shape id="_x0000_s1047" type="#_x0000_t202" style="position:absolute;left:0;text-align:left;margin-left:247.9pt;margin-top:63.75pt;width:185.75pt;height:20.6pt;z-index:251684864;mso-width-percent:400;mso-height-percent:200;mso-position-horizontal-relative:text;mso-position-vertical-relative:text;mso-width-percent:400;mso-height-percent:200;mso-width-relative:margin;mso-height-relative:margin" fillcolor="black [3213]" strokecolor="white [3212]">
            <v:textbox style="mso-fit-shape-to-text:t">
              <w:txbxContent>
                <w:p w:rsidR="008948CD" w:rsidRPr="003814A4" w:rsidRDefault="008948CD" w:rsidP="003814A4">
                  <w:pPr>
                    <w:rPr>
                      <w:color w:val="FFFFFF" w:themeColor="background1"/>
                    </w:rPr>
                  </w:pPr>
                  <w:r w:rsidRPr="003814A4">
                    <w:rPr>
                      <w:color w:val="FFFFFF" w:themeColor="background1"/>
                    </w:rPr>
                    <w:t>Map 1 – General City Location</w:t>
                  </w:r>
                </w:p>
              </w:txbxContent>
            </v:textbox>
          </v:shape>
        </w:pict>
      </w:r>
      <w:r w:rsidR="003814A4" w:rsidRPr="00D05AE9">
        <w:t>At the Council meeting held 2013-DEC-16, Council approved Statutory Notification for D</w:t>
      </w:r>
      <w:r w:rsidR="009A1443">
        <w:t>evelopment Variance Permit DVP</w:t>
      </w:r>
      <w:r w:rsidR="003814A4" w:rsidRPr="00D05AE9">
        <w:t>223.  Statutory Notification must take place prior to Council’s consideration for the approval of the variance.</w:t>
      </w:r>
    </w:p>
    <w:p w:rsidR="008948CD" w:rsidRDefault="008948CD">
      <w:pPr>
        <w:keepLines w:val="0"/>
        <w:jc w:val="left"/>
        <w:rPr>
          <w:i/>
        </w:rPr>
      </w:pPr>
      <w:r>
        <w:rPr>
          <w:i/>
        </w:rPr>
        <w:br w:type="page"/>
      </w:r>
    </w:p>
    <w:p w:rsidR="00CF6B23" w:rsidRDefault="00CF6B23" w:rsidP="008948CD">
      <w:pPr>
        <w:widowControl w:val="0"/>
        <w:spacing w:after="120"/>
        <w:rPr>
          <w:i/>
        </w:rPr>
      </w:pPr>
      <w:r>
        <w:rPr>
          <w:i/>
        </w:rPr>
        <w:lastRenderedPageBreak/>
        <w:t xml:space="preserve">Subject Property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7920"/>
      </w:tblGrid>
      <w:tr w:rsidR="00CF6B23" w:rsidRPr="003658C4" w:rsidTr="009370F8">
        <w:trPr>
          <w:trHeight w:val="251"/>
        </w:trPr>
        <w:tc>
          <w:tcPr>
            <w:tcW w:w="1440" w:type="dxa"/>
            <w:shd w:val="clear" w:color="auto" w:fill="FFFFFF" w:themeFill="background1"/>
            <w:vAlign w:val="center"/>
            <w:hideMark/>
          </w:tcPr>
          <w:p w:rsidR="00CF6B23" w:rsidRPr="003C51B3" w:rsidRDefault="00CF6B23" w:rsidP="00CF6B23">
            <w:pPr>
              <w:widowControl w:val="0"/>
              <w:spacing w:after="120"/>
              <w:rPr>
                <w:b/>
                <w:i/>
                <w:sz w:val="18"/>
                <w:szCs w:val="18"/>
              </w:rPr>
            </w:pPr>
            <w:r w:rsidRPr="003C51B3">
              <w:rPr>
                <w:b/>
                <w:i/>
                <w:sz w:val="18"/>
                <w:szCs w:val="18"/>
              </w:rPr>
              <w:t>Zoning</w:t>
            </w:r>
          </w:p>
        </w:tc>
        <w:tc>
          <w:tcPr>
            <w:tcW w:w="7920" w:type="dxa"/>
            <w:shd w:val="clear" w:color="auto" w:fill="FFFFFF" w:themeFill="background1"/>
            <w:vAlign w:val="center"/>
            <w:hideMark/>
          </w:tcPr>
          <w:p w:rsidR="00CF6B23" w:rsidRPr="003658C4" w:rsidRDefault="00CF6B23" w:rsidP="00CF6B23">
            <w:pPr>
              <w:widowControl w:val="0"/>
              <w:ind w:left="-18"/>
              <w:rPr>
                <w:sz w:val="18"/>
                <w:szCs w:val="18"/>
              </w:rPr>
            </w:pPr>
            <w:r w:rsidRPr="003658C4">
              <w:rPr>
                <w:sz w:val="18"/>
                <w:szCs w:val="18"/>
              </w:rPr>
              <w:t xml:space="preserve">R1 – Single </w:t>
            </w:r>
            <w:r>
              <w:rPr>
                <w:sz w:val="18"/>
                <w:szCs w:val="18"/>
              </w:rPr>
              <w:t>Dwelling</w:t>
            </w:r>
            <w:r w:rsidRPr="003658C4">
              <w:rPr>
                <w:sz w:val="18"/>
                <w:szCs w:val="18"/>
              </w:rPr>
              <w:t xml:space="preserve"> Residential</w:t>
            </w:r>
          </w:p>
        </w:tc>
      </w:tr>
      <w:tr w:rsidR="00CF6B23" w:rsidRPr="003658C4" w:rsidTr="00CF6B23">
        <w:trPr>
          <w:trHeight w:val="350"/>
        </w:trPr>
        <w:tc>
          <w:tcPr>
            <w:tcW w:w="1440" w:type="dxa"/>
            <w:shd w:val="clear" w:color="auto" w:fill="FFFFFF" w:themeFill="background1"/>
            <w:vAlign w:val="center"/>
            <w:hideMark/>
          </w:tcPr>
          <w:p w:rsidR="00CF6B23" w:rsidRPr="003C51B3" w:rsidRDefault="00CF6B23" w:rsidP="00CF6B23">
            <w:pPr>
              <w:widowControl w:val="0"/>
              <w:spacing w:after="120"/>
              <w:rPr>
                <w:b/>
                <w:i/>
                <w:sz w:val="18"/>
                <w:szCs w:val="18"/>
              </w:rPr>
            </w:pPr>
            <w:r w:rsidRPr="003C51B3">
              <w:rPr>
                <w:b/>
                <w:i/>
                <w:sz w:val="18"/>
                <w:szCs w:val="18"/>
              </w:rPr>
              <w:t>Location</w:t>
            </w:r>
          </w:p>
        </w:tc>
        <w:tc>
          <w:tcPr>
            <w:tcW w:w="7920" w:type="dxa"/>
            <w:shd w:val="clear" w:color="auto" w:fill="FFFFFF" w:themeFill="background1"/>
            <w:vAlign w:val="center"/>
            <w:hideMark/>
          </w:tcPr>
          <w:p w:rsidR="00CF6B23" w:rsidRPr="002A3C45" w:rsidRDefault="00CF6B23" w:rsidP="00CF6B23">
            <w:pPr>
              <w:widowControl w:val="0"/>
              <w:ind w:left="-18"/>
              <w:rPr>
                <w:sz w:val="18"/>
                <w:szCs w:val="18"/>
              </w:rPr>
            </w:pPr>
            <w:r w:rsidRPr="002A3C45">
              <w:rPr>
                <w:sz w:val="18"/>
                <w:szCs w:val="18"/>
              </w:rPr>
              <w:t>This is a steeply sloping bare land strata subdivision (Long Lake Heights) lot on the northern shore of Long Lake, adjacent to City park land to the west.  Woodhaven Road access</w:t>
            </w:r>
            <w:r>
              <w:rPr>
                <w:sz w:val="18"/>
                <w:szCs w:val="18"/>
              </w:rPr>
              <w:t xml:space="preserve"> is</w:t>
            </w:r>
            <w:r w:rsidRPr="002A3C45">
              <w:rPr>
                <w:sz w:val="18"/>
                <w:szCs w:val="18"/>
              </w:rPr>
              <w:t xml:space="preserve"> through a 30m long x 4m wide panhandle.  </w:t>
            </w:r>
          </w:p>
        </w:tc>
      </w:tr>
      <w:tr w:rsidR="00CF6B23" w:rsidRPr="003658C4" w:rsidTr="00CF6B23">
        <w:trPr>
          <w:trHeight w:val="260"/>
        </w:trPr>
        <w:tc>
          <w:tcPr>
            <w:tcW w:w="1440" w:type="dxa"/>
            <w:shd w:val="clear" w:color="auto" w:fill="auto"/>
            <w:vAlign w:val="center"/>
            <w:hideMark/>
          </w:tcPr>
          <w:p w:rsidR="00CF6B23" w:rsidRPr="003C51B3" w:rsidRDefault="00CF6B23" w:rsidP="00CF6B23">
            <w:pPr>
              <w:widowControl w:val="0"/>
              <w:rPr>
                <w:b/>
                <w:i/>
                <w:sz w:val="18"/>
                <w:szCs w:val="18"/>
              </w:rPr>
            </w:pPr>
            <w:r w:rsidRPr="003C51B3">
              <w:rPr>
                <w:b/>
                <w:i/>
                <w:sz w:val="18"/>
                <w:szCs w:val="18"/>
              </w:rPr>
              <w:t>Total Area</w:t>
            </w:r>
          </w:p>
        </w:tc>
        <w:tc>
          <w:tcPr>
            <w:tcW w:w="7920" w:type="dxa"/>
            <w:vAlign w:val="center"/>
            <w:hideMark/>
          </w:tcPr>
          <w:p w:rsidR="00CF6B23" w:rsidRPr="003658C4" w:rsidRDefault="00CF6B23" w:rsidP="00CF6B23">
            <w:pPr>
              <w:widowControl w:val="0"/>
              <w:ind w:left="-18"/>
              <w:rPr>
                <w:sz w:val="18"/>
                <w:szCs w:val="18"/>
              </w:rPr>
            </w:pPr>
            <w:r>
              <w:rPr>
                <w:sz w:val="18"/>
                <w:szCs w:val="18"/>
              </w:rPr>
              <w:t>1,051</w:t>
            </w:r>
            <w:r w:rsidRPr="003658C4">
              <w:rPr>
                <w:sz w:val="18"/>
                <w:szCs w:val="18"/>
              </w:rPr>
              <w:t>m</w:t>
            </w:r>
            <w:r w:rsidRPr="003658C4">
              <w:rPr>
                <w:sz w:val="18"/>
                <w:szCs w:val="18"/>
                <w:vertAlign w:val="superscript"/>
              </w:rPr>
              <w:t>2</w:t>
            </w:r>
          </w:p>
        </w:tc>
      </w:tr>
    </w:tbl>
    <w:p w:rsidR="00E5693F" w:rsidRDefault="00E5693F" w:rsidP="00932483">
      <w:pPr>
        <w:widowControl w:val="0"/>
        <w:rPr>
          <w:snapToGrid w:val="0"/>
          <w:w w:val="0"/>
          <w:sz w:val="0"/>
          <w:szCs w:val="0"/>
          <w:u w:color="000000"/>
          <w:bdr w:val="none" w:sz="0" w:space="0" w:color="000000"/>
          <w:shd w:val="clear" w:color="000000" w:fill="000000"/>
        </w:rPr>
      </w:pPr>
    </w:p>
    <w:p w:rsidR="00E5693F" w:rsidRDefault="00E5693F" w:rsidP="009D08B4">
      <w:pPr>
        <w:rPr>
          <w:snapToGrid w:val="0"/>
          <w:w w:val="0"/>
          <w:sz w:val="0"/>
          <w:szCs w:val="0"/>
          <w:u w:color="000000"/>
          <w:bdr w:val="none" w:sz="0" w:space="0" w:color="000000"/>
          <w:shd w:val="clear" w:color="000000" w:fill="000000"/>
        </w:rPr>
      </w:pPr>
    </w:p>
    <w:p w:rsidR="008948CD" w:rsidRDefault="008948CD" w:rsidP="009D08B4"/>
    <w:p w:rsidR="00FC746B" w:rsidRDefault="00440E31" w:rsidP="009D08B4">
      <w:r>
        <w:rPr>
          <w:noProof/>
          <w:lang w:val="en-CA" w:eastAsia="en-CA"/>
        </w:rPr>
        <w:drawing>
          <wp:anchor distT="0" distB="0" distL="114300" distR="114300" simplePos="0" relativeHeight="251678720" behindDoc="1" locked="0" layoutInCell="1" allowOverlap="1">
            <wp:simplePos x="0" y="0"/>
            <wp:positionH relativeFrom="column">
              <wp:posOffset>2846705</wp:posOffset>
            </wp:positionH>
            <wp:positionV relativeFrom="paragraph">
              <wp:posOffset>43815</wp:posOffset>
            </wp:positionV>
            <wp:extent cx="3093085" cy="3479165"/>
            <wp:effectExtent l="19050" t="19050" r="12065" b="26035"/>
            <wp:wrapTight wrapText="bothSides">
              <wp:wrapPolygon edited="0">
                <wp:start x="-133" y="-118"/>
                <wp:lineTo x="-133" y="21762"/>
                <wp:lineTo x="21684" y="21762"/>
                <wp:lineTo x="21684" y="-118"/>
                <wp:lineTo x="-133" y="-118"/>
              </wp:wrapPolygon>
            </wp:wrapTight>
            <wp:docPr id="2" name="Picture 1" descr="\\Tempestdocs\tempestdocs\PROSPERO\PLANNING\DEVPERMIT\DP000863\MAPPING\DP000863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stdocs\tempestdocs\PROSPERO\PLANNING\DEVPERMIT\DP000863\MAPPING\DP000863 Map.jpg"/>
                    <pic:cNvPicPr>
                      <a:picLocks noChangeAspect="1" noChangeArrowheads="1"/>
                    </pic:cNvPicPr>
                  </pic:nvPicPr>
                  <pic:blipFill>
                    <a:blip r:embed="rId8" cstate="print"/>
                    <a:stretch>
                      <a:fillRect/>
                    </a:stretch>
                  </pic:blipFill>
                  <pic:spPr bwMode="auto">
                    <a:xfrm>
                      <a:off x="0" y="0"/>
                      <a:ext cx="3093085" cy="3479165"/>
                    </a:xfrm>
                    <a:prstGeom prst="rect">
                      <a:avLst/>
                    </a:prstGeom>
                    <a:noFill/>
                    <a:ln w="9525">
                      <a:solidFill>
                        <a:schemeClr val="tx1"/>
                      </a:solidFill>
                      <a:miter lim="800000"/>
                      <a:headEnd/>
                      <a:tailEnd/>
                    </a:ln>
                  </pic:spPr>
                </pic:pic>
              </a:graphicData>
            </a:graphic>
          </wp:anchor>
        </w:drawing>
      </w:r>
      <w:r w:rsidR="003275D4">
        <w:t>A 15m watercourse setback area is included within the subject property area.  Like the majority of neighbouring strata lots in the neighbourhood</w:t>
      </w:r>
      <w:r w:rsidR="00D322F6">
        <w:t>,</w:t>
      </w:r>
      <w:r w:rsidR="003275D4">
        <w:t xml:space="preserve"> the property slopes dramatically down</w:t>
      </w:r>
      <w:r w:rsidR="00D322F6">
        <w:t>ward</w:t>
      </w:r>
      <w:r w:rsidR="003275D4">
        <w:t xml:space="preserve"> from the street (</w:t>
      </w:r>
      <w:r w:rsidR="00AB38F3">
        <w:t>Woodhaven Drive) to the lake.  The subje</w:t>
      </w:r>
      <w:r w:rsidR="00D322F6">
        <w:t>ct property is currently vacant</w:t>
      </w:r>
      <w:r w:rsidR="009D08B4">
        <w:t>.</w:t>
      </w:r>
    </w:p>
    <w:p w:rsidR="00FC746B" w:rsidRDefault="00FC746B" w:rsidP="009D08B4"/>
    <w:p w:rsidR="00CF6B23" w:rsidRDefault="00CF6B23" w:rsidP="009D08B4"/>
    <w:p w:rsidR="00DA682B" w:rsidRDefault="00DA682B" w:rsidP="008948CD">
      <w:pPr>
        <w:spacing w:after="200"/>
      </w:pPr>
      <w:r w:rsidRPr="00457F58">
        <w:rPr>
          <w:u w:val="single"/>
        </w:rPr>
        <w:t>DISCUSSION</w:t>
      </w:r>
      <w:r w:rsidRPr="0077285A">
        <w:t>:</w:t>
      </w:r>
    </w:p>
    <w:p w:rsidR="00DA682B" w:rsidRPr="00841A05" w:rsidRDefault="00DA682B" w:rsidP="00565F10">
      <w:pPr>
        <w:spacing w:after="120"/>
        <w:rPr>
          <w:i/>
        </w:rPr>
      </w:pPr>
      <w:r w:rsidRPr="00841A05">
        <w:rPr>
          <w:i/>
        </w:rPr>
        <w:t>Proposed Development</w:t>
      </w:r>
    </w:p>
    <w:p w:rsidR="00591A47" w:rsidRDefault="00645DAE" w:rsidP="00EF2C7B">
      <w:pPr>
        <w:ind w:right="5040"/>
      </w:pPr>
      <w:r>
        <w:rPr>
          <w:noProof/>
          <w:lang w:val="en-CA" w:eastAsia="en-CA"/>
        </w:rPr>
        <w:pict>
          <v:shape id="_x0000_s1029" type="#_x0000_t202" style="position:absolute;left:0;text-align:left;margin-left:225.05pt;margin-top:98.25pt;width:185.3pt;height:21.85pt;z-index:251679744;mso-width-percent:400;mso-width-percent:400;mso-width-relative:margin;mso-height-relative:margin" fillcolor="black">
            <v:textbox style="mso-next-textbox:#_x0000_s1029">
              <w:txbxContent>
                <w:p w:rsidR="008948CD" w:rsidRPr="008A6DE0" w:rsidRDefault="008948CD" w:rsidP="009D08B4">
                  <w:pPr>
                    <w:rPr>
                      <w:color w:val="FFFFFF" w:themeColor="background1"/>
                    </w:rPr>
                  </w:pPr>
                  <w:r w:rsidRPr="008A6DE0">
                    <w:rPr>
                      <w:color w:val="FFFFFF" w:themeColor="background1"/>
                    </w:rPr>
                    <w:t>Map 2 – Subject Property Location</w:t>
                  </w:r>
                </w:p>
              </w:txbxContent>
            </v:textbox>
          </v:shape>
        </w:pict>
      </w:r>
      <w:r w:rsidR="00A35ABD">
        <w:t>The applicant plans to construct a</w:t>
      </w:r>
      <w:r w:rsidR="00D272DA">
        <w:t>n</w:t>
      </w:r>
      <w:r w:rsidR="00A35ABD">
        <w:t xml:space="preserve"> </w:t>
      </w:r>
      <w:r w:rsidR="00C47BC3">
        <w:t>S</w:t>
      </w:r>
      <w:r w:rsidR="00D05AE9">
        <w:t>R</w:t>
      </w:r>
      <w:r w:rsidR="00C47BC3">
        <w:t>D</w:t>
      </w:r>
      <w:r w:rsidR="00A35ABD">
        <w:t xml:space="preserve"> on the subject property.  The proposed home will be a single storey from the front and slope down to 3+ </w:t>
      </w:r>
      <w:proofErr w:type="spellStart"/>
      <w:r w:rsidR="00A35ABD">
        <w:t>sto</w:t>
      </w:r>
      <w:r w:rsidR="00D322F6">
        <w:t>rey</w:t>
      </w:r>
      <w:r w:rsidR="00A35ABD">
        <w:t>s</w:t>
      </w:r>
      <w:proofErr w:type="spellEnd"/>
      <w:r w:rsidR="00A35ABD">
        <w:t xml:space="preserve"> on the rear.</w:t>
      </w:r>
      <w:r w:rsidR="00D322F6">
        <w:t xml:space="preserve"> </w:t>
      </w:r>
      <w:r w:rsidR="00A35ABD">
        <w:t xml:space="preserve"> Each floor will have a covered deck on the rear elevation.</w:t>
      </w:r>
      <w:r w:rsidR="00D05AE9">
        <w:t xml:space="preserve"> </w:t>
      </w:r>
      <w:r w:rsidR="00A35ABD">
        <w:t xml:space="preserve"> </w:t>
      </w:r>
      <w:r w:rsidR="00591A47">
        <w:t xml:space="preserve">A rendering of the proposed dwelling unit as viewed from the rear elevation </w:t>
      </w:r>
      <w:r w:rsidR="00D322F6">
        <w:t>is shown be</w:t>
      </w:r>
      <w:r w:rsidR="00515909">
        <w:t>low as</w:t>
      </w:r>
      <w:r w:rsidR="003364B0">
        <w:br/>
      </w:r>
      <w:r w:rsidR="00515909">
        <w:t>‘Figure 1</w:t>
      </w:r>
      <w:r w:rsidR="003364B0">
        <w:t xml:space="preserve"> </w:t>
      </w:r>
      <w:r w:rsidR="00515909">
        <w:t>- Concept Image’.</w:t>
      </w:r>
    </w:p>
    <w:p w:rsidR="00591A47" w:rsidRDefault="00A35ABD" w:rsidP="009D08B4">
      <w:r>
        <w:t>Due to the steep sloping nature of the lot</w:t>
      </w:r>
      <w:r w:rsidR="00D322F6">
        <w:t>,</w:t>
      </w:r>
      <w:r>
        <w:t xml:space="preserve"> the applicant is proposing to support the deck</w:t>
      </w:r>
      <w:r w:rsidR="00D322F6">
        <w:t>,</w:t>
      </w:r>
      <w:r>
        <w:t xml:space="preserve"> and a portion of the d</w:t>
      </w:r>
      <w:r w:rsidR="00190F1E">
        <w:t>welling unit itself</w:t>
      </w:r>
      <w:r w:rsidR="00EF2C7B">
        <w:t>,</w:t>
      </w:r>
      <w:r w:rsidR="00190F1E">
        <w:t xml:space="preserve"> on posts.  </w:t>
      </w:r>
      <w:r w:rsidR="006A58EE">
        <w:t xml:space="preserve">The </w:t>
      </w:r>
      <w:r w:rsidR="00190F1E">
        <w:t xml:space="preserve">actual </w:t>
      </w:r>
      <w:r w:rsidR="00937B15">
        <w:t xml:space="preserve">rear </w:t>
      </w:r>
      <w:r w:rsidR="00D05AE9">
        <w:t>wall face of the liv</w:t>
      </w:r>
      <w:r w:rsidR="00190F1E">
        <w:t xml:space="preserve">able area within the dwelling is </w:t>
      </w:r>
      <w:r w:rsidR="006A58EE">
        <w:t>9.6</w:t>
      </w:r>
      <w:r w:rsidR="00EA2090">
        <w:t>0</w:t>
      </w:r>
      <w:r w:rsidR="006A58EE">
        <w:t>m</w:t>
      </w:r>
      <w:r w:rsidR="00D322F6">
        <w:t>,</w:t>
      </w:r>
      <w:r w:rsidR="006A58EE">
        <w:t xml:space="preserve"> as measured from the under</w:t>
      </w:r>
      <w:r w:rsidR="00D322F6">
        <w:t>-</w:t>
      </w:r>
      <w:r w:rsidR="006A58EE">
        <w:t>storey of the lower floor to</w:t>
      </w:r>
      <w:r w:rsidR="00937B15">
        <w:t xml:space="preserve"> the</w:t>
      </w:r>
      <w:r w:rsidR="006A58EE">
        <w:t xml:space="preserve"> top of </w:t>
      </w:r>
      <w:r w:rsidR="00937B15">
        <w:t xml:space="preserve">the </w:t>
      </w:r>
      <w:r w:rsidR="006A58EE">
        <w:t xml:space="preserve">wall plate.  </w:t>
      </w:r>
      <w:r w:rsidR="00053675">
        <w:t>This portion of the wall face is offset by a bay window shaped projection in the middle</w:t>
      </w:r>
      <w:r w:rsidR="00EF2C7B">
        <w:t>,</w:t>
      </w:r>
      <w:r w:rsidR="00053675">
        <w:t xml:space="preserve"> which runs throughout the length of the face.  </w:t>
      </w:r>
      <w:r w:rsidR="006A58EE" w:rsidRPr="00937B15">
        <w:t xml:space="preserve">A post </w:t>
      </w:r>
      <w:r w:rsidR="006A58EE">
        <w:t xml:space="preserve">unit </w:t>
      </w:r>
      <w:r w:rsidR="00937B15" w:rsidRPr="00937B15">
        <w:t>then</w:t>
      </w:r>
      <w:r w:rsidR="00937B15">
        <w:t xml:space="preserve"> </w:t>
      </w:r>
      <w:r w:rsidR="006A58EE">
        <w:t>drops down another 6.7</w:t>
      </w:r>
      <w:r w:rsidR="00EA2090">
        <w:t>0</w:t>
      </w:r>
      <w:r w:rsidR="006A58EE">
        <w:t xml:space="preserve">m to the </w:t>
      </w:r>
      <w:r w:rsidR="00591A47">
        <w:t>finished</w:t>
      </w:r>
      <w:r w:rsidR="006A58EE">
        <w:t xml:space="preserve"> grade</w:t>
      </w:r>
      <w:r w:rsidR="00EF2C7B">
        <w:t>.  A</w:t>
      </w:r>
      <w:r w:rsidR="00591A47">
        <w:t>s this area is supported by post</w:t>
      </w:r>
      <w:r w:rsidR="00D322F6">
        <w:t>s,</w:t>
      </w:r>
      <w:r w:rsidR="00591A47">
        <w:t xml:space="preserve"> </w:t>
      </w:r>
      <w:r w:rsidR="00D322F6">
        <w:t xml:space="preserve">it </w:t>
      </w:r>
      <w:r w:rsidR="00591A47">
        <w:t>is essentially open space</w:t>
      </w:r>
      <w:r w:rsidR="006A58EE">
        <w:t xml:space="preserve">.  As </w:t>
      </w:r>
      <w:r w:rsidR="00591A47">
        <w:t>perimeter wall</w:t>
      </w:r>
      <w:r w:rsidR="00D322F6">
        <w:t>s are</w:t>
      </w:r>
      <w:r w:rsidR="00591A47">
        <w:t xml:space="preserve"> measured from finished grade to the top of the wall plate, the total height of the </w:t>
      </w:r>
      <w:r w:rsidR="00937B15">
        <w:t xml:space="preserve">rear </w:t>
      </w:r>
      <w:r w:rsidR="00591A47">
        <w:t>perime</w:t>
      </w:r>
      <w:r w:rsidR="00515909">
        <w:t xml:space="preserve">ter </w:t>
      </w:r>
      <w:r w:rsidR="00612963">
        <w:t>wall is 16</w:t>
      </w:r>
      <w:r w:rsidR="00D469DA">
        <w:t>.3</w:t>
      </w:r>
      <w:r w:rsidR="00EA2090">
        <w:t>0</w:t>
      </w:r>
      <w:r w:rsidR="00515909">
        <w:t xml:space="preserve">m. The rear yard elevation is shown </w:t>
      </w:r>
      <w:r w:rsidR="00937B15">
        <w:t>on the next page</w:t>
      </w:r>
      <w:r w:rsidR="00515909">
        <w:t xml:space="preserve"> as ‘Figure 2</w:t>
      </w:r>
      <w:r w:rsidR="003364B0">
        <w:t xml:space="preserve"> </w:t>
      </w:r>
      <w:r w:rsidR="00515909">
        <w:t>- Rear Yard Elevation’</w:t>
      </w:r>
      <w:r w:rsidR="00053675">
        <w:t>.</w:t>
      </w:r>
    </w:p>
    <w:p w:rsidR="00053675" w:rsidRDefault="00645DAE" w:rsidP="009D08B4">
      <w:r w:rsidRPr="00645DA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36.5pt;margin-top:8.8pt;width:201.75pt;height:164.05pt;z-index:251681792;mso-position-horizontal-relative:text;mso-position-vertical-relative:text" filled="t" fillcolor="white [3212]" stroked="t" strokecolor="black [3213]">
            <v:imagedata r:id="rId9" o:title=""/>
            <w10:wrap type="square"/>
          </v:shape>
          <o:OLEObject Type="Embed" ProgID="AcroExch.Document.7" ShapeID="_x0000_s1040" DrawAspect="Content" ObjectID="_1450249746" r:id="rId10"/>
        </w:pict>
      </w:r>
    </w:p>
    <w:p w:rsidR="00591A47" w:rsidRDefault="00591A47" w:rsidP="009D08B4"/>
    <w:p w:rsidR="00591A47" w:rsidRDefault="00591A47" w:rsidP="009D08B4"/>
    <w:p w:rsidR="00515909" w:rsidRDefault="00515909" w:rsidP="009D08B4"/>
    <w:p w:rsidR="00515909" w:rsidRDefault="00515909" w:rsidP="009D08B4"/>
    <w:p w:rsidR="00591A47" w:rsidRDefault="00591A47" w:rsidP="009D08B4"/>
    <w:p w:rsidR="00790B15" w:rsidRDefault="00790B15" w:rsidP="009D08B4"/>
    <w:p w:rsidR="00790B15" w:rsidRDefault="00790B15" w:rsidP="009D08B4"/>
    <w:p w:rsidR="00790B15" w:rsidRDefault="00790B15" w:rsidP="009D08B4"/>
    <w:p w:rsidR="00580304" w:rsidRDefault="00580304" w:rsidP="009D08B4"/>
    <w:p w:rsidR="00790B15" w:rsidRDefault="00645DAE" w:rsidP="009D08B4">
      <w:r>
        <w:rPr>
          <w:noProof/>
          <w:lang w:val="en-CA" w:eastAsia="en-CA"/>
        </w:rPr>
        <w:pict>
          <v:shape id="_x0000_s1041" type="#_x0000_t202" style="position:absolute;left:0;text-align:left;margin-left:136.5pt;margin-top:16.25pt;width:185.35pt;height:21.85pt;z-index:251682816;mso-width-percent:400;mso-width-percent:400;mso-width-relative:margin;mso-height-relative:margin" fillcolor="black">
            <v:textbox style="mso-next-textbox:#_x0000_s1041">
              <w:txbxContent>
                <w:p w:rsidR="008948CD" w:rsidRPr="008A6DE0" w:rsidRDefault="008948CD" w:rsidP="00932483">
                  <w:pPr>
                    <w:rPr>
                      <w:color w:val="FFFFFF" w:themeColor="background1"/>
                    </w:rPr>
                  </w:pPr>
                  <w:r>
                    <w:rPr>
                      <w:color w:val="FFFFFF" w:themeColor="background1"/>
                    </w:rPr>
                    <w:t>Fig. 1 – 3D Concept Image</w:t>
                  </w:r>
                </w:p>
              </w:txbxContent>
            </v:textbox>
          </v:shape>
        </w:pict>
      </w:r>
    </w:p>
    <w:p w:rsidR="00612CAE" w:rsidRDefault="00565F10" w:rsidP="009D08B4">
      <w:r>
        <w:rPr>
          <w:noProof/>
          <w:lang w:val="en-CA" w:eastAsia="en-CA"/>
        </w:rPr>
        <w:drawing>
          <wp:anchor distT="0" distB="0" distL="114300" distR="114300" simplePos="0" relativeHeight="251670528" behindDoc="0" locked="0" layoutInCell="1" allowOverlap="1">
            <wp:simplePos x="0" y="0"/>
            <wp:positionH relativeFrom="column">
              <wp:posOffset>801370</wp:posOffset>
            </wp:positionH>
            <wp:positionV relativeFrom="paragraph">
              <wp:posOffset>121285</wp:posOffset>
            </wp:positionV>
            <wp:extent cx="4120515" cy="2864485"/>
            <wp:effectExtent l="19050" t="19050" r="13335" b="1206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20515" cy="2864485"/>
                    </a:xfrm>
                    <a:prstGeom prst="rect">
                      <a:avLst/>
                    </a:prstGeom>
                    <a:noFill/>
                    <a:ln w="15875">
                      <a:solidFill>
                        <a:schemeClr val="tx1"/>
                      </a:solidFill>
                      <a:miter lim="800000"/>
                      <a:headEnd/>
                      <a:tailEnd/>
                    </a:ln>
                  </pic:spPr>
                </pic:pic>
              </a:graphicData>
            </a:graphic>
          </wp:anchor>
        </w:drawing>
      </w:r>
    </w:p>
    <w:p w:rsidR="00612CAE" w:rsidRDefault="00612CAE" w:rsidP="009D08B4"/>
    <w:p w:rsidR="00612CAE" w:rsidRDefault="00612CAE" w:rsidP="009D08B4"/>
    <w:p w:rsidR="00BA1BE4" w:rsidRDefault="00BA1BE4" w:rsidP="009D08B4"/>
    <w:p w:rsidR="00EF2C7B" w:rsidRDefault="00EF2C7B" w:rsidP="009D08B4"/>
    <w:p w:rsidR="00580304" w:rsidRDefault="00580304" w:rsidP="009D08B4"/>
    <w:p w:rsidR="00580304" w:rsidRDefault="00580304" w:rsidP="009D08B4"/>
    <w:p w:rsidR="00580304" w:rsidRDefault="00580304" w:rsidP="009D08B4"/>
    <w:p w:rsidR="00580304" w:rsidRDefault="00580304" w:rsidP="009D08B4"/>
    <w:p w:rsidR="00580304" w:rsidRDefault="00580304" w:rsidP="009D08B4"/>
    <w:p w:rsidR="00511C0B" w:rsidRDefault="00645DAE" w:rsidP="00100735">
      <w:pPr>
        <w:spacing w:before="120" w:after="120"/>
      </w:pPr>
      <w:r>
        <w:rPr>
          <w:noProof/>
          <w:lang w:val="en-CA" w:eastAsia="en-CA"/>
        </w:rPr>
        <w:pict>
          <v:shape id="_x0000_s1033" type="#_x0000_t202" style="position:absolute;left:0;text-align:left;margin-left:62.9pt;margin-top:69.45pt;width:186.05pt;height:20.6pt;z-index:251671552;mso-width-percent:400;mso-height-percent:200;mso-width-percent:400;mso-height-percent:200;mso-width-relative:margin;mso-height-relative:margin" fillcolor="black">
            <v:textbox style="mso-next-textbox:#_x0000_s1033;mso-fit-shape-to-text:t">
              <w:txbxContent>
                <w:p w:rsidR="008948CD" w:rsidRPr="008A6DE0" w:rsidRDefault="008948CD" w:rsidP="00790B15">
                  <w:pPr>
                    <w:rPr>
                      <w:color w:val="FFFFFF" w:themeColor="background1"/>
                    </w:rPr>
                  </w:pPr>
                  <w:r>
                    <w:rPr>
                      <w:color w:val="FFFFFF" w:themeColor="background1"/>
                    </w:rPr>
                    <w:t>Figure 2- Rear Yard Elevation</w:t>
                  </w:r>
                </w:p>
              </w:txbxContent>
            </v:textbox>
          </v:shape>
        </w:pict>
      </w:r>
      <w:r w:rsidR="00511C0B">
        <w:t xml:space="preserve">As the proposed dwelling </w:t>
      </w:r>
      <w:r w:rsidR="00B2276B">
        <w:t>will be constructed into the existing slope</w:t>
      </w:r>
      <w:r w:rsidR="004074CE">
        <w:t>,</w:t>
      </w:r>
      <w:r w:rsidR="00B2276B">
        <w:t xml:space="preserve"> the height of both side yard </w:t>
      </w:r>
      <w:proofErr w:type="gramStart"/>
      <w:r w:rsidR="001A7C1D">
        <w:t>wall</w:t>
      </w:r>
      <w:proofErr w:type="gramEnd"/>
      <w:r w:rsidR="001A7C1D">
        <w:t xml:space="preserve"> faces increase towards the rear of the building.  </w:t>
      </w:r>
      <w:r w:rsidR="001209E2">
        <w:t>The right or west side of the building, adjacent to the City park, has been constructed into the slope and as such the vast majority of the building wall face does not exceed the maximum allowable perimeter wall height; however</w:t>
      </w:r>
      <w:r w:rsidR="000C3B7D">
        <w:t>,</w:t>
      </w:r>
      <w:r w:rsidR="001209E2">
        <w:t xml:space="preserve"> </w:t>
      </w:r>
      <w:r w:rsidR="000F1762">
        <w:t xml:space="preserve">a small portion of </w:t>
      </w:r>
      <w:r w:rsidR="00937B15">
        <w:t xml:space="preserve">the </w:t>
      </w:r>
      <w:r w:rsidR="000F1762">
        <w:t>rearmost section of the wall face does exceed the 9.14m allowable wall height requirements.  The right/west side</w:t>
      </w:r>
      <w:r w:rsidR="001534A7">
        <w:t xml:space="preserve"> yard</w:t>
      </w:r>
      <w:r w:rsidR="004074CE">
        <w:t xml:space="preserve"> elevation is shown be</w:t>
      </w:r>
      <w:r w:rsidR="000F1762">
        <w:t>low with th</w:t>
      </w:r>
      <w:r w:rsidR="004074CE">
        <w:t>at</w:t>
      </w:r>
      <w:r w:rsidR="000F1762">
        <w:t xml:space="preserve"> portion requiring a variance highlighted </w:t>
      </w:r>
      <w:r w:rsidR="003C356D">
        <w:t>below as</w:t>
      </w:r>
      <w:r w:rsidR="000F1762">
        <w:t xml:space="preserve"> </w:t>
      </w:r>
      <w:r w:rsidR="003C356D">
        <w:t>‘</w:t>
      </w:r>
      <w:r w:rsidR="000F1762">
        <w:t>Figure 3</w:t>
      </w:r>
      <w:r w:rsidR="003364B0">
        <w:t xml:space="preserve"> </w:t>
      </w:r>
      <w:r w:rsidR="000F1762">
        <w:t>- Right Side Elevation</w:t>
      </w:r>
      <w:r w:rsidR="003C356D">
        <w:t>’</w:t>
      </w:r>
      <w:r w:rsidR="000F1762">
        <w:t>.</w:t>
      </w:r>
    </w:p>
    <w:p w:rsidR="000F1762" w:rsidRDefault="00645DAE" w:rsidP="00BA1BE4">
      <w:pPr>
        <w:jc w:val="center"/>
      </w:pPr>
      <w:r>
        <w:rPr>
          <w:noProof/>
          <w:lang w:val="en-CA" w:eastAsia="en-CA"/>
        </w:rPr>
        <w:pict>
          <v:shape id="_x0000_s1044" type="#_x0000_t202" style="position:absolute;left:0;text-align:left;margin-left:43pt;margin-top:228.85pt;width:186.35pt;height:20.6pt;z-index:251683840;mso-width-percent:400;mso-height-percent:200;mso-width-percent:400;mso-height-percent:200;mso-width-relative:margin;mso-height-relative:margin" fillcolor="black">
            <v:textbox style="mso-next-textbox:#_x0000_s1044;mso-fit-shape-to-text:t">
              <w:txbxContent>
                <w:p w:rsidR="008948CD" w:rsidRPr="008A6DE0" w:rsidRDefault="008948CD" w:rsidP="00BA1BE4">
                  <w:pPr>
                    <w:rPr>
                      <w:color w:val="FFFFFF" w:themeColor="background1"/>
                    </w:rPr>
                  </w:pPr>
                  <w:r>
                    <w:rPr>
                      <w:color w:val="FFFFFF" w:themeColor="background1"/>
                    </w:rPr>
                    <w:t>Figure 3 – Right Side Elevation</w:t>
                  </w:r>
                </w:p>
              </w:txbxContent>
            </v:textbox>
          </v:shape>
        </w:pict>
      </w:r>
      <w:r w:rsidR="001F2943" w:rsidRPr="001F2943">
        <w:object w:dxaOrig="7185" w:dyaOrig="4665">
          <v:shape id="_x0000_i1026" type="#_x0000_t75" style="width:391.1pt;height:253.45pt" o:ole="">
            <v:imagedata r:id="rId12" o:title=""/>
          </v:shape>
          <o:OLEObject Type="Embed" ProgID="AcroExch.Document.7" ShapeID="_x0000_i1026" DrawAspect="Content" ObjectID="_1450249745" r:id="rId13"/>
        </w:object>
      </w:r>
    </w:p>
    <w:p w:rsidR="00612CAE" w:rsidRDefault="00612CAE" w:rsidP="00580304">
      <w:pPr>
        <w:spacing w:before="120"/>
      </w:pPr>
      <w:r>
        <w:t>The subject property is included in the Single Dwelling Residential (R1) zone.  The maximum allowable perimeter wall height within the R1 zone is 7.32m.  The wall may be increased to 9.14m on side and rear yard elevations provided that:</w:t>
      </w:r>
    </w:p>
    <w:p w:rsidR="00612CAE" w:rsidRDefault="00612CAE" w:rsidP="00612CAE">
      <w:pPr>
        <w:numPr>
          <w:ilvl w:val="0"/>
          <w:numId w:val="6"/>
        </w:numPr>
        <w:ind w:left="360" w:hanging="243"/>
      </w:pPr>
      <w:r>
        <w:t>Any rear yard wall face over 7.32m in height is a minimum of 10m from the rear property line</w:t>
      </w:r>
      <w:r w:rsidR="00ED2388">
        <w:t>;</w:t>
      </w:r>
    </w:p>
    <w:p w:rsidR="00612CAE" w:rsidRDefault="00612CAE" w:rsidP="00612CAE">
      <w:pPr>
        <w:numPr>
          <w:ilvl w:val="0"/>
          <w:numId w:val="6"/>
        </w:numPr>
        <w:ind w:left="360" w:hanging="243"/>
      </w:pPr>
      <w:r>
        <w:t xml:space="preserve">No wall face over 7.32m in height shall exceed </w:t>
      </w:r>
      <w:r w:rsidRPr="00937B15">
        <w:t>7.32m</w:t>
      </w:r>
      <w:r>
        <w:t xml:space="preserve"> in width and must be offset by a minimum of 0.61m from any adjacent wall over 7.32m in height; and</w:t>
      </w:r>
    </w:p>
    <w:p w:rsidR="00612CAE" w:rsidRPr="00E42531" w:rsidRDefault="00612CAE" w:rsidP="00612CAE">
      <w:pPr>
        <w:numPr>
          <w:ilvl w:val="0"/>
          <w:numId w:val="6"/>
        </w:numPr>
        <w:ind w:left="360" w:hanging="243"/>
      </w:pPr>
      <w:r>
        <w:t>A</w:t>
      </w:r>
      <w:r w:rsidRPr="00E42531">
        <w:rPr>
          <w:rFonts w:cs="Arial"/>
          <w:szCs w:val="22"/>
        </w:rPr>
        <w:t>ny eave or gable end associated with a wall face over 7.32m in height must not exceed 8.53m in width and must be offset by at least 0.61m from any adjacent eave or gable end which is associated with any adjacent wall face over 7.32m in height.</w:t>
      </w:r>
    </w:p>
    <w:p w:rsidR="00612CAE" w:rsidRDefault="00612CAE" w:rsidP="00612CAE"/>
    <w:p w:rsidR="00612CAE" w:rsidRDefault="00612CAE" w:rsidP="00612CAE">
      <w:r>
        <w:t xml:space="preserve">The proposed </w:t>
      </w:r>
      <w:r w:rsidR="00D05AE9">
        <w:t>SRD</w:t>
      </w:r>
      <w:r>
        <w:t xml:space="preserve"> meets the above conditions on the rear and right side elevation</w:t>
      </w:r>
      <w:r w:rsidR="00937B15">
        <w:t>s</w:t>
      </w:r>
      <w:r>
        <w:t>, but not on the left side elevation; as such</w:t>
      </w:r>
      <w:r w:rsidR="00937B15">
        <w:t>,</w:t>
      </w:r>
      <w:r>
        <w:t xml:space="preserve"> the maximum allowable perimeter wall height for the rear and right side (as viewed from the street) wall is 9.14m and 7.32m for the left side wall.</w:t>
      </w:r>
    </w:p>
    <w:p w:rsidR="00612CAE" w:rsidRDefault="00612CAE" w:rsidP="009D08B4"/>
    <w:p w:rsidR="001534A7" w:rsidRDefault="00232AA4" w:rsidP="009D08B4">
      <w:r>
        <w:t xml:space="preserve">Finally, much of the </w:t>
      </w:r>
      <w:r w:rsidR="00D05AE9">
        <w:t>left (</w:t>
      </w:r>
      <w:r>
        <w:t>east</w:t>
      </w:r>
      <w:r w:rsidR="00D05AE9">
        <w:t>)</w:t>
      </w:r>
      <w:r>
        <w:t xml:space="preserve"> side wall will be supported by an above</w:t>
      </w:r>
      <w:r w:rsidR="00ED2388">
        <w:t>-</w:t>
      </w:r>
      <w:r>
        <w:t>grade foundat</w:t>
      </w:r>
      <w:r w:rsidR="004074CE">
        <w:t xml:space="preserve">ion wall and the deck pillars. </w:t>
      </w:r>
      <w:r>
        <w:t xml:space="preserve"> </w:t>
      </w:r>
      <w:r w:rsidR="00612963">
        <w:t>Given the pillars and foundation wall are included in the calculation of perimeter wall height</w:t>
      </w:r>
      <w:r w:rsidR="004074CE">
        <w:t>,</w:t>
      </w:r>
      <w:r w:rsidR="00612963">
        <w:t xml:space="preserve"> </w:t>
      </w:r>
      <w:r w:rsidR="00EE6AFC">
        <w:t xml:space="preserve">the proposed wall height from finished grade to the top of </w:t>
      </w:r>
      <w:r w:rsidR="004074CE">
        <w:t xml:space="preserve">the </w:t>
      </w:r>
      <w:r w:rsidR="00EE6AFC">
        <w:t>wall plate is 15.7</w:t>
      </w:r>
      <w:r w:rsidR="003D32AD">
        <w:t>0</w:t>
      </w:r>
      <w:r w:rsidR="00EE6AFC">
        <w:t xml:space="preserve">m.  </w:t>
      </w:r>
      <w:r w:rsidR="00EE6AFC" w:rsidRPr="00937B15">
        <w:t>As the left side elevation remains over the 7.32m perimeter wall height for more than 7.32m in width</w:t>
      </w:r>
      <w:r w:rsidR="00662641">
        <w:t>,</w:t>
      </w:r>
      <w:r w:rsidR="00EE6AFC" w:rsidRPr="00937B15">
        <w:t xml:space="preserve"> and does </w:t>
      </w:r>
      <w:r w:rsidR="00662641">
        <w:t xml:space="preserve">not </w:t>
      </w:r>
      <w:r w:rsidR="00EE6AFC" w:rsidRPr="00937B15">
        <w:t>include any offsets or projections</w:t>
      </w:r>
      <w:r w:rsidR="00662641">
        <w:t>,</w:t>
      </w:r>
      <w:r w:rsidR="00EE6AFC" w:rsidRPr="00937B15">
        <w:t xml:space="preserve"> the maximum allowable wall height for this elevation is only 7.32m</w:t>
      </w:r>
      <w:r w:rsidR="00EE6AFC">
        <w:t xml:space="preserve">.  </w:t>
      </w:r>
      <w:r w:rsidR="00D82177">
        <w:t xml:space="preserve">The left side elevation borders an existing </w:t>
      </w:r>
      <w:r w:rsidR="00C47BC3">
        <w:t>S</w:t>
      </w:r>
      <w:r w:rsidR="00D05AE9">
        <w:t>R</w:t>
      </w:r>
      <w:r w:rsidR="00C47BC3">
        <w:t>D</w:t>
      </w:r>
      <w:r w:rsidR="00D82177">
        <w:t xml:space="preserve"> located at 240 Ferntree Place.  The left/east side wall elev</w:t>
      </w:r>
      <w:r w:rsidR="00ED2388">
        <w:t>ation is shown bel</w:t>
      </w:r>
      <w:r w:rsidR="00D82177">
        <w:t xml:space="preserve">ow as </w:t>
      </w:r>
      <w:r w:rsidR="003C356D">
        <w:t>‘</w:t>
      </w:r>
      <w:r w:rsidR="00D82177">
        <w:t>Figure 4</w:t>
      </w:r>
      <w:r w:rsidR="00662641">
        <w:t xml:space="preserve"> - </w:t>
      </w:r>
      <w:r w:rsidR="00D82177">
        <w:t>Left Side Elevation</w:t>
      </w:r>
      <w:r w:rsidR="003C356D">
        <w:t>’</w:t>
      </w:r>
      <w:r w:rsidR="00D82177">
        <w:t>.</w:t>
      </w:r>
    </w:p>
    <w:p w:rsidR="001534A7" w:rsidRDefault="00645DAE" w:rsidP="008113A1">
      <w:pPr>
        <w:jc w:val="center"/>
      </w:pPr>
      <w:r>
        <w:rPr>
          <w:noProof/>
          <w:lang w:val="en-CA" w:eastAsia="en-CA"/>
        </w:rPr>
        <w:pict>
          <v:shape id="_x0000_s1038" type="#_x0000_t202" style="position:absolute;left:0;text-align:left;margin-left:238.4pt;margin-top:263.6pt;width:185.45pt;height:20.6pt;z-index:251677696;mso-width-percent:400;mso-height-percent:200;mso-width-percent:400;mso-height-percent:200;mso-width-relative:margin;mso-height-relative:margin" fillcolor="black">
            <v:textbox style="mso-next-textbox:#_x0000_s1038;mso-fit-shape-to-text:t">
              <w:txbxContent>
                <w:p w:rsidR="008948CD" w:rsidRPr="008A6DE0" w:rsidRDefault="008948CD" w:rsidP="00D82177">
                  <w:pPr>
                    <w:rPr>
                      <w:color w:val="FFFFFF" w:themeColor="background1"/>
                    </w:rPr>
                  </w:pPr>
                  <w:r>
                    <w:rPr>
                      <w:color w:val="FFFFFF" w:themeColor="background1"/>
                    </w:rPr>
                    <w:t>Figure 4- Left Side Elevation</w:t>
                  </w:r>
                </w:p>
              </w:txbxContent>
            </v:textbox>
          </v:shape>
        </w:pict>
      </w:r>
      <w:r w:rsidR="00D82177">
        <w:rPr>
          <w:noProof/>
          <w:lang w:val="en-CA" w:eastAsia="en-CA"/>
        </w:rPr>
        <w:drawing>
          <wp:inline distT="0" distB="0" distL="0" distR="0">
            <wp:extent cx="4838700" cy="3595423"/>
            <wp:effectExtent l="19050" t="19050" r="19050" b="2407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838700" cy="3595423"/>
                    </a:xfrm>
                    <a:prstGeom prst="rect">
                      <a:avLst/>
                    </a:prstGeom>
                    <a:noFill/>
                    <a:ln w="15875">
                      <a:solidFill>
                        <a:schemeClr val="tx1"/>
                      </a:solidFill>
                      <a:miter lim="800000"/>
                      <a:headEnd/>
                      <a:tailEnd/>
                    </a:ln>
                  </pic:spPr>
                </pic:pic>
              </a:graphicData>
            </a:graphic>
          </wp:inline>
        </w:drawing>
      </w:r>
    </w:p>
    <w:p w:rsidR="00CF6B23" w:rsidRDefault="00CF6B23" w:rsidP="00100735">
      <w:pPr>
        <w:spacing w:before="120"/>
      </w:pPr>
      <w:r>
        <w:t>The applicant’s letter of rationale is included as Schedule A.</w:t>
      </w:r>
    </w:p>
    <w:p w:rsidR="00CF6B23" w:rsidRDefault="00CF6B23" w:rsidP="009D08B4"/>
    <w:p w:rsidR="00DA682B" w:rsidRPr="005C54B6" w:rsidRDefault="00DA682B" w:rsidP="00662641">
      <w:pPr>
        <w:spacing w:after="120"/>
        <w:rPr>
          <w:i/>
        </w:rPr>
      </w:pPr>
      <w:r w:rsidRPr="005C54B6">
        <w:rPr>
          <w:i/>
        </w:rPr>
        <w:t>Required Variances</w:t>
      </w:r>
    </w:p>
    <w:p w:rsidR="003063C5" w:rsidRPr="00432B2F" w:rsidRDefault="00041D2F" w:rsidP="00662641">
      <w:pPr>
        <w:pStyle w:val="ListParagraph"/>
        <w:numPr>
          <w:ilvl w:val="0"/>
          <w:numId w:val="8"/>
        </w:numPr>
        <w:spacing w:after="60"/>
        <w:ind w:left="547"/>
        <w:rPr>
          <w:i/>
        </w:rPr>
      </w:pPr>
      <w:r w:rsidRPr="00432B2F">
        <w:rPr>
          <w:i/>
        </w:rPr>
        <w:t>Perimeter Wall Height</w:t>
      </w:r>
    </w:p>
    <w:p w:rsidR="00041D2F" w:rsidRDefault="00457E6A" w:rsidP="00432B2F">
      <w:pPr>
        <w:ind w:left="540"/>
      </w:pPr>
      <w:proofErr w:type="gramStart"/>
      <w:r>
        <w:t>Section 7.</w:t>
      </w:r>
      <w:r w:rsidR="00041D2F">
        <w:t>6</w:t>
      </w:r>
      <w:r>
        <w:t>.1 of the Cit</w:t>
      </w:r>
      <w:r w:rsidR="00201076">
        <w:t>y of Nanaimo “ZONING BYLAW 2011</w:t>
      </w:r>
      <w:r>
        <w:t xml:space="preserve"> NO.</w:t>
      </w:r>
      <w:proofErr w:type="gramEnd"/>
      <w:r>
        <w:t xml:space="preserve"> 4500” requires a </w:t>
      </w:r>
      <w:r w:rsidR="00041D2F">
        <w:t>perimeter wall height of 7.32m.</w:t>
      </w:r>
    </w:p>
    <w:p w:rsidR="00041D2F" w:rsidRDefault="00041D2F" w:rsidP="00432B2F">
      <w:pPr>
        <w:ind w:left="540"/>
      </w:pPr>
    </w:p>
    <w:p w:rsidR="00041D2F" w:rsidRPr="00477418" w:rsidRDefault="00432B2F" w:rsidP="00432B2F">
      <w:pPr>
        <w:ind w:left="540"/>
        <w:rPr>
          <w:rFonts w:cs="Arial"/>
          <w:szCs w:val="22"/>
        </w:rPr>
      </w:pPr>
      <w:r>
        <w:t>Notwithstanding</w:t>
      </w:r>
      <w:r w:rsidR="00041D2F">
        <w:t xml:space="preserve"> Section 7.6.1</w:t>
      </w:r>
      <w:r>
        <w:t>,</w:t>
      </w:r>
      <w:r w:rsidR="00041D2F">
        <w:t xml:space="preserve"> </w:t>
      </w:r>
      <w:r w:rsidR="00041D2F" w:rsidRPr="00477418">
        <w:rPr>
          <w:rFonts w:cs="Arial"/>
          <w:szCs w:val="22"/>
        </w:rPr>
        <w:t>the maximum perimeter wall height may be increased on rear and internal side yard elevations to a maximum of 9.14m, provided:</w:t>
      </w:r>
    </w:p>
    <w:p w:rsidR="00041D2F" w:rsidRPr="00477418" w:rsidRDefault="00041D2F" w:rsidP="00432B2F">
      <w:pPr>
        <w:keepLines w:val="0"/>
        <w:numPr>
          <w:ilvl w:val="0"/>
          <w:numId w:val="7"/>
        </w:numPr>
        <w:tabs>
          <w:tab w:val="clear" w:pos="360"/>
        </w:tabs>
        <w:ind w:left="1080" w:hanging="540"/>
        <w:rPr>
          <w:rFonts w:cs="Arial"/>
          <w:szCs w:val="22"/>
        </w:rPr>
      </w:pPr>
      <w:r w:rsidRPr="00477418">
        <w:rPr>
          <w:rFonts w:cs="Arial"/>
          <w:szCs w:val="22"/>
        </w:rPr>
        <w:t>any rear wall face over 7.32m in height is a minimum of 10m from the rear property line;</w:t>
      </w:r>
    </w:p>
    <w:p w:rsidR="00041D2F" w:rsidRPr="00477418" w:rsidRDefault="00041D2F" w:rsidP="00432B2F">
      <w:pPr>
        <w:keepLines w:val="0"/>
        <w:numPr>
          <w:ilvl w:val="0"/>
          <w:numId w:val="7"/>
        </w:numPr>
        <w:tabs>
          <w:tab w:val="clear" w:pos="360"/>
        </w:tabs>
        <w:ind w:left="1080" w:hanging="540"/>
        <w:rPr>
          <w:rFonts w:cs="Arial"/>
          <w:szCs w:val="22"/>
        </w:rPr>
      </w:pPr>
      <w:r w:rsidRPr="00477418">
        <w:rPr>
          <w:rFonts w:cs="Arial"/>
          <w:szCs w:val="22"/>
        </w:rPr>
        <w:t>no wall face over 7.32m in height shall exceed 7.32m in width and must be offset by a minimum of 0.61m from any adjacent wall over 7.32m in height; and</w:t>
      </w:r>
    </w:p>
    <w:p w:rsidR="00041D2F" w:rsidRPr="00477418" w:rsidRDefault="00041D2F" w:rsidP="00432B2F">
      <w:pPr>
        <w:keepLines w:val="0"/>
        <w:numPr>
          <w:ilvl w:val="0"/>
          <w:numId w:val="7"/>
        </w:numPr>
        <w:tabs>
          <w:tab w:val="clear" w:pos="360"/>
        </w:tabs>
        <w:ind w:left="1080" w:hanging="540"/>
        <w:rPr>
          <w:rFonts w:cs="Arial"/>
          <w:szCs w:val="22"/>
        </w:rPr>
      </w:pPr>
      <w:r w:rsidRPr="00477418">
        <w:rPr>
          <w:rFonts w:cs="Arial"/>
          <w:szCs w:val="22"/>
        </w:rPr>
        <w:t>any eave or gable end associa</w:t>
      </w:r>
      <w:r w:rsidR="00432B2F">
        <w:rPr>
          <w:rFonts w:cs="Arial"/>
          <w:szCs w:val="22"/>
        </w:rPr>
        <w:t>ted with a wall face over 7.32m</w:t>
      </w:r>
      <w:r w:rsidRPr="00477418">
        <w:rPr>
          <w:rFonts w:cs="Arial"/>
          <w:szCs w:val="22"/>
        </w:rPr>
        <w:t xml:space="preserve"> in height must not exceed 8.53m in width and must be offset by at least 0.61m from any adjacent eave or gable end which is associated with any adjacent wall face over 7.32m in height.</w:t>
      </w:r>
    </w:p>
    <w:p w:rsidR="00041D2F" w:rsidRDefault="00041D2F" w:rsidP="00432B2F"/>
    <w:p w:rsidR="001714B2" w:rsidRDefault="00041D2F" w:rsidP="00FC1FA5">
      <w:pPr>
        <w:spacing w:after="120"/>
      </w:pPr>
      <w:r>
        <w:t xml:space="preserve">The following chart summarizes the allowable perimeter wall height within the </w:t>
      </w:r>
      <w:r w:rsidR="00D05AE9">
        <w:t>z</w:t>
      </w:r>
      <w:r>
        <w:t xml:space="preserve">oning </w:t>
      </w:r>
      <w:r w:rsidR="00D05AE9">
        <w:t>b</w:t>
      </w:r>
      <w:r>
        <w:t>ylaw</w:t>
      </w:r>
      <w:r w:rsidR="00D05AE9">
        <w:t>,</w:t>
      </w:r>
      <w:r>
        <w:t xml:space="preserve"> and the proposed wall height</w:t>
      </w:r>
      <w:r w:rsidR="00662641">
        <w:t xml:space="preserve"> and variance</w:t>
      </w:r>
      <w:r>
        <w:t xml:space="preserve"> for the rear and side yard elevations</w:t>
      </w:r>
      <w:r w:rsidR="00D05AE9">
        <w:t>,</w:t>
      </w:r>
      <w:r>
        <w:t xml:space="preserve"> on the proposed single residential dwelling</w:t>
      </w:r>
      <w:r w:rsidR="00ED2388">
        <w:t>:</w:t>
      </w:r>
    </w:p>
    <w:tbl>
      <w:tblPr>
        <w:tblStyle w:val="TableGrid"/>
        <w:tblW w:w="0" w:type="auto"/>
        <w:tblInd w:w="1368" w:type="dxa"/>
        <w:tblLook w:val="04A0"/>
      </w:tblPr>
      <w:tblGrid>
        <w:gridCol w:w="2063"/>
        <w:gridCol w:w="1735"/>
        <w:gridCol w:w="1409"/>
        <w:gridCol w:w="1298"/>
      </w:tblGrid>
      <w:tr w:rsidR="00B04133" w:rsidRPr="00432B2F" w:rsidTr="00BD0655">
        <w:tc>
          <w:tcPr>
            <w:tcW w:w="2063" w:type="dxa"/>
            <w:vAlign w:val="center"/>
          </w:tcPr>
          <w:p w:rsidR="00B04133" w:rsidRPr="00432B2F" w:rsidRDefault="00B04133" w:rsidP="00BD0655">
            <w:pPr>
              <w:jc w:val="center"/>
              <w:rPr>
                <w:sz w:val="20"/>
              </w:rPr>
            </w:pPr>
            <w:r w:rsidRPr="00432B2F">
              <w:rPr>
                <w:sz w:val="20"/>
              </w:rPr>
              <w:t>Wall Face</w:t>
            </w:r>
          </w:p>
        </w:tc>
        <w:tc>
          <w:tcPr>
            <w:tcW w:w="1735" w:type="dxa"/>
            <w:vAlign w:val="center"/>
          </w:tcPr>
          <w:p w:rsidR="00B04133" w:rsidRPr="00432B2F" w:rsidRDefault="00B04133" w:rsidP="00BD0655">
            <w:pPr>
              <w:jc w:val="center"/>
              <w:rPr>
                <w:sz w:val="20"/>
              </w:rPr>
            </w:pPr>
            <w:r w:rsidRPr="00432B2F">
              <w:rPr>
                <w:sz w:val="20"/>
              </w:rPr>
              <w:t>Zoning Bylaw Requirement</w:t>
            </w:r>
          </w:p>
        </w:tc>
        <w:tc>
          <w:tcPr>
            <w:tcW w:w="1409" w:type="dxa"/>
            <w:vAlign w:val="center"/>
          </w:tcPr>
          <w:p w:rsidR="00432B2F" w:rsidRPr="00432B2F" w:rsidRDefault="00B04133" w:rsidP="00BD0655">
            <w:pPr>
              <w:jc w:val="center"/>
              <w:rPr>
                <w:sz w:val="20"/>
              </w:rPr>
            </w:pPr>
            <w:r w:rsidRPr="00432B2F">
              <w:rPr>
                <w:sz w:val="20"/>
              </w:rPr>
              <w:t>Proposed</w:t>
            </w:r>
          </w:p>
          <w:p w:rsidR="00B04133" w:rsidRPr="00432B2F" w:rsidRDefault="00B04133" w:rsidP="00BD0655">
            <w:pPr>
              <w:jc w:val="center"/>
              <w:rPr>
                <w:sz w:val="20"/>
              </w:rPr>
            </w:pPr>
            <w:r w:rsidRPr="00432B2F">
              <w:rPr>
                <w:sz w:val="20"/>
              </w:rPr>
              <w:t>Wall Height</w:t>
            </w:r>
          </w:p>
        </w:tc>
        <w:tc>
          <w:tcPr>
            <w:tcW w:w="1298" w:type="dxa"/>
            <w:vAlign w:val="center"/>
          </w:tcPr>
          <w:p w:rsidR="00432B2F" w:rsidRPr="00432B2F" w:rsidRDefault="00B04133" w:rsidP="00BD0655">
            <w:pPr>
              <w:jc w:val="center"/>
              <w:rPr>
                <w:sz w:val="20"/>
              </w:rPr>
            </w:pPr>
            <w:r w:rsidRPr="00432B2F">
              <w:rPr>
                <w:sz w:val="20"/>
              </w:rPr>
              <w:t>Variance</w:t>
            </w:r>
          </w:p>
          <w:p w:rsidR="00B04133" w:rsidRPr="00432B2F" w:rsidRDefault="00B04133" w:rsidP="00BD0655">
            <w:pPr>
              <w:jc w:val="center"/>
              <w:rPr>
                <w:sz w:val="20"/>
              </w:rPr>
            </w:pPr>
            <w:r w:rsidRPr="00432B2F">
              <w:rPr>
                <w:sz w:val="20"/>
              </w:rPr>
              <w:t>Required</w:t>
            </w:r>
          </w:p>
        </w:tc>
      </w:tr>
      <w:tr w:rsidR="00B04133" w:rsidRPr="00432B2F" w:rsidTr="00BD0655">
        <w:trPr>
          <w:trHeight w:val="278"/>
        </w:trPr>
        <w:tc>
          <w:tcPr>
            <w:tcW w:w="2063" w:type="dxa"/>
            <w:vAlign w:val="center"/>
          </w:tcPr>
          <w:p w:rsidR="00B04133" w:rsidRPr="00432B2F" w:rsidRDefault="00B04133" w:rsidP="0059791A">
            <w:pPr>
              <w:jc w:val="left"/>
              <w:rPr>
                <w:sz w:val="20"/>
              </w:rPr>
            </w:pPr>
            <w:r w:rsidRPr="00432B2F">
              <w:rPr>
                <w:sz w:val="20"/>
              </w:rPr>
              <w:t>Rear</w:t>
            </w:r>
            <w:r w:rsidR="00937B15">
              <w:rPr>
                <w:sz w:val="20"/>
              </w:rPr>
              <w:t xml:space="preserve"> (</w:t>
            </w:r>
            <w:r w:rsidR="0059791A">
              <w:rPr>
                <w:sz w:val="20"/>
              </w:rPr>
              <w:t>s</w:t>
            </w:r>
            <w:r w:rsidR="00937B15">
              <w:rPr>
                <w:sz w:val="20"/>
              </w:rPr>
              <w:t>outh) Side</w:t>
            </w:r>
          </w:p>
        </w:tc>
        <w:tc>
          <w:tcPr>
            <w:tcW w:w="1735" w:type="dxa"/>
            <w:vAlign w:val="center"/>
          </w:tcPr>
          <w:p w:rsidR="00B04133" w:rsidRPr="00432B2F" w:rsidRDefault="00B04133" w:rsidP="00BD0655">
            <w:pPr>
              <w:tabs>
                <w:tab w:val="decimal" w:pos="637"/>
              </w:tabs>
              <w:jc w:val="left"/>
              <w:rPr>
                <w:sz w:val="20"/>
              </w:rPr>
            </w:pPr>
            <w:r w:rsidRPr="00432B2F">
              <w:rPr>
                <w:sz w:val="20"/>
              </w:rPr>
              <w:t>9.14m</w:t>
            </w:r>
          </w:p>
        </w:tc>
        <w:tc>
          <w:tcPr>
            <w:tcW w:w="1409" w:type="dxa"/>
            <w:vAlign w:val="center"/>
          </w:tcPr>
          <w:p w:rsidR="00B04133" w:rsidRPr="00432B2F" w:rsidRDefault="00B04133" w:rsidP="00BD0655">
            <w:pPr>
              <w:tabs>
                <w:tab w:val="decimal" w:pos="522"/>
              </w:tabs>
              <w:jc w:val="left"/>
              <w:rPr>
                <w:sz w:val="20"/>
              </w:rPr>
            </w:pPr>
            <w:r w:rsidRPr="00432B2F">
              <w:rPr>
                <w:sz w:val="20"/>
              </w:rPr>
              <w:t>16.3</w:t>
            </w:r>
            <w:r w:rsidR="00432B2F">
              <w:rPr>
                <w:sz w:val="20"/>
              </w:rPr>
              <w:t>0</w:t>
            </w:r>
            <w:r w:rsidRPr="00432B2F">
              <w:rPr>
                <w:sz w:val="20"/>
              </w:rPr>
              <w:t>m</w:t>
            </w:r>
          </w:p>
        </w:tc>
        <w:tc>
          <w:tcPr>
            <w:tcW w:w="1298" w:type="dxa"/>
            <w:vAlign w:val="center"/>
          </w:tcPr>
          <w:p w:rsidR="00B04133" w:rsidRPr="00432B2F" w:rsidRDefault="00B04133" w:rsidP="00BD0655">
            <w:pPr>
              <w:tabs>
                <w:tab w:val="decimal" w:pos="522"/>
              </w:tabs>
              <w:jc w:val="left"/>
              <w:rPr>
                <w:sz w:val="20"/>
              </w:rPr>
            </w:pPr>
            <w:r w:rsidRPr="00432B2F">
              <w:rPr>
                <w:sz w:val="20"/>
              </w:rPr>
              <w:t>7.16m</w:t>
            </w:r>
          </w:p>
        </w:tc>
      </w:tr>
      <w:tr w:rsidR="00B04133" w:rsidRPr="00432B2F" w:rsidTr="00BD0655">
        <w:trPr>
          <w:trHeight w:val="305"/>
        </w:trPr>
        <w:tc>
          <w:tcPr>
            <w:tcW w:w="2063" w:type="dxa"/>
            <w:vAlign w:val="center"/>
          </w:tcPr>
          <w:p w:rsidR="00B04133" w:rsidRPr="00432B2F" w:rsidRDefault="00B04133" w:rsidP="0059791A">
            <w:pPr>
              <w:jc w:val="left"/>
              <w:rPr>
                <w:sz w:val="20"/>
              </w:rPr>
            </w:pPr>
            <w:r w:rsidRPr="00432B2F">
              <w:rPr>
                <w:sz w:val="20"/>
              </w:rPr>
              <w:t>Right (</w:t>
            </w:r>
            <w:r w:rsidR="0059791A">
              <w:rPr>
                <w:sz w:val="20"/>
              </w:rPr>
              <w:t>w</w:t>
            </w:r>
            <w:r w:rsidRPr="00432B2F">
              <w:rPr>
                <w:sz w:val="20"/>
              </w:rPr>
              <w:t>est) Side</w:t>
            </w:r>
          </w:p>
        </w:tc>
        <w:tc>
          <w:tcPr>
            <w:tcW w:w="1735" w:type="dxa"/>
            <w:vAlign w:val="center"/>
          </w:tcPr>
          <w:p w:rsidR="00B04133" w:rsidRPr="00432B2F" w:rsidRDefault="00865C9E" w:rsidP="00BD0655">
            <w:pPr>
              <w:tabs>
                <w:tab w:val="decimal" w:pos="637"/>
              </w:tabs>
              <w:jc w:val="left"/>
              <w:rPr>
                <w:sz w:val="20"/>
              </w:rPr>
            </w:pPr>
            <w:r w:rsidRPr="00432B2F">
              <w:rPr>
                <w:sz w:val="20"/>
              </w:rPr>
              <w:t>9.14</w:t>
            </w:r>
            <w:r w:rsidR="00432B2F">
              <w:rPr>
                <w:sz w:val="20"/>
              </w:rPr>
              <w:t>m</w:t>
            </w:r>
          </w:p>
        </w:tc>
        <w:tc>
          <w:tcPr>
            <w:tcW w:w="1409" w:type="dxa"/>
            <w:vAlign w:val="center"/>
          </w:tcPr>
          <w:p w:rsidR="00B04133" w:rsidRPr="00432B2F" w:rsidRDefault="00865C9E" w:rsidP="00BD0655">
            <w:pPr>
              <w:tabs>
                <w:tab w:val="decimal" w:pos="522"/>
              </w:tabs>
              <w:jc w:val="left"/>
              <w:rPr>
                <w:sz w:val="20"/>
              </w:rPr>
            </w:pPr>
            <w:r w:rsidRPr="00432B2F">
              <w:rPr>
                <w:sz w:val="20"/>
              </w:rPr>
              <w:t>10.23m</w:t>
            </w:r>
          </w:p>
        </w:tc>
        <w:tc>
          <w:tcPr>
            <w:tcW w:w="1298" w:type="dxa"/>
            <w:vAlign w:val="center"/>
          </w:tcPr>
          <w:p w:rsidR="00B04133" w:rsidRPr="00432B2F" w:rsidRDefault="00865C9E" w:rsidP="00BD0655">
            <w:pPr>
              <w:tabs>
                <w:tab w:val="decimal" w:pos="522"/>
              </w:tabs>
              <w:jc w:val="left"/>
              <w:rPr>
                <w:sz w:val="20"/>
              </w:rPr>
            </w:pPr>
            <w:r w:rsidRPr="00432B2F">
              <w:rPr>
                <w:sz w:val="20"/>
              </w:rPr>
              <w:t>1.09m</w:t>
            </w:r>
          </w:p>
        </w:tc>
      </w:tr>
      <w:tr w:rsidR="00B04133" w:rsidRPr="00432B2F" w:rsidTr="00BD0655">
        <w:trPr>
          <w:trHeight w:val="260"/>
        </w:trPr>
        <w:tc>
          <w:tcPr>
            <w:tcW w:w="2063" w:type="dxa"/>
            <w:vAlign w:val="center"/>
          </w:tcPr>
          <w:p w:rsidR="00B04133" w:rsidRPr="00432B2F" w:rsidRDefault="00865C9E" w:rsidP="0059791A">
            <w:pPr>
              <w:jc w:val="left"/>
              <w:rPr>
                <w:sz w:val="20"/>
              </w:rPr>
            </w:pPr>
            <w:r w:rsidRPr="00432B2F">
              <w:rPr>
                <w:sz w:val="20"/>
              </w:rPr>
              <w:t>Left (</w:t>
            </w:r>
            <w:r w:rsidR="0059791A">
              <w:rPr>
                <w:sz w:val="20"/>
              </w:rPr>
              <w:t>e</w:t>
            </w:r>
            <w:r w:rsidRPr="00432B2F">
              <w:rPr>
                <w:sz w:val="20"/>
              </w:rPr>
              <w:t>ast) Side</w:t>
            </w:r>
          </w:p>
        </w:tc>
        <w:tc>
          <w:tcPr>
            <w:tcW w:w="1735" w:type="dxa"/>
            <w:vAlign w:val="center"/>
          </w:tcPr>
          <w:p w:rsidR="00B04133" w:rsidRPr="00432B2F" w:rsidRDefault="00865C9E" w:rsidP="00BD0655">
            <w:pPr>
              <w:tabs>
                <w:tab w:val="decimal" w:pos="637"/>
              </w:tabs>
              <w:jc w:val="left"/>
              <w:rPr>
                <w:sz w:val="20"/>
              </w:rPr>
            </w:pPr>
            <w:r w:rsidRPr="00432B2F">
              <w:rPr>
                <w:sz w:val="20"/>
              </w:rPr>
              <w:t>7.32m</w:t>
            </w:r>
          </w:p>
        </w:tc>
        <w:tc>
          <w:tcPr>
            <w:tcW w:w="1409" w:type="dxa"/>
            <w:vAlign w:val="center"/>
          </w:tcPr>
          <w:p w:rsidR="00B04133" w:rsidRPr="00432B2F" w:rsidRDefault="00865C9E" w:rsidP="00BD0655">
            <w:pPr>
              <w:tabs>
                <w:tab w:val="decimal" w:pos="522"/>
              </w:tabs>
              <w:jc w:val="left"/>
              <w:rPr>
                <w:sz w:val="20"/>
              </w:rPr>
            </w:pPr>
            <w:r w:rsidRPr="00432B2F">
              <w:rPr>
                <w:sz w:val="20"/>
              </w:rPr>
              <w:t>15.7</w:t>
            </w:r>
            <w:r w:rsidR="003D32AD">
              <w:rPr>
                <w:sz w:val="20"/>
              </w:rPr>
              <w:t>0</w:t>
            </w:r>
            <w:r w:rsidRPr="00432B2F">
              <w:rPr>
                <w:sz w:val="20"/>
              </w:rPr>
              <w:t>m</w:t>
            </w:r>
          </w:p>
        </w:tc>
        <w:tc>
          <w:tcPr>
            <w:tcW w:w="1298" w:type="dxa"/>
            <w:vAlign w:val="center"/>
          </w:tcPr>
          <w:p w:rsidR="00B04133" w:rsidRPr="00432B2F" w:rsidRDefault="00865C9E" w:rsidP="00BD0655">
            <w:pPr>
              <w:tabs>
                <w:tab w:val="decimal" w:pos="522"/>
              </w:tabs>
              <w:jc w:val="left"/>
              <w:rPr>
                <w:sz w:val="20"/>
              </w:rPr>
            </w:pPr>
            <w:r w:rsidRPr="00432B2F">
              <w:rPr>
                <w:sz w:val="20"/>
              </w:rPr>
              <w:t>8.38m</w:t>
            </w:r>
          </w:p>
        </w:tc>
      </w:tr>
    </w:tbl>
    <w:p w:rsidR="003814A4" w:rsidRDefault="003814A4" w:rsidP="003814A4">
      <w:pPr>
        <w:rPr>
          <w:rFonts w:cs="Arial"/>
          <w:szCs w:val="22"/>
        </w:rPr>
      </w:pPr>
    </w:p>
    <w:p w:rsidR="003814A4" w:rsidRDefault="003814A4" w:rsidP="003814A4">
      <w:pPr>
        <w:rPr>
          <w:rFonts w:cs="Arial"/>
          <w:szCs w:val="22"/>
        </w:rPr>
      </w:pPr>
      <w:r w:rsidRPr="00D05AE9">
        <w:rPr>
          <w:rFonts w:cs="Arial"/>
          <w:szCs w:val="22"/>
        </w:rPr>
        <w:t xml:space="preserve">Staff supports the requested variance and </w:t>
      </w:r>
      <w:r w:rsidR="00E12F79" w:rsidRPr="00D05AE9">
        <w:rPr>
          <w:rFonts w:cs="Arial"/>
          <w:szCs w:val="22"/>
        </w:rPr>
        <w:t>recommends that Council approve</w:t>
      </w:r>
      <w:r w:rsidRPr="00D05AE9">
        <w:rPr>
          <w:rFonts w:cs="Arial"/>
          <w:szCs w:val="22"/>
        </w:rPr>
        <w:t xml:space="preserve"> this application.</w:t>
      </w:r>
    </w:p>
    <w:p w:rsidR="003814A4" w:rsidRDefault="003814A4" w:rsidP="003814A4">
      <w:pPr>
        <w:rPr>
          <w:rFonts w:cs="Arial"/>
          <w:szCs w:val="22"/>
        </w:rPr>
      </w:pPr>
    </w:p>
    <w:p w:rsidR="00254C49" w:rsidRDefault="00254C49" w:rsidP="00254C49">
      <w:pPr>
        <w:rPr>
          <w:rFonts w:cs="Arial"/>
          <w:szCs w:val="22"/>
        </w:rPr>
      </w:pPr>
      <w:r>
        <w:rPr>
          <w:rFonts w:cs="Arial"/>
          <w:szCs w:val="22"/>
        </w:rPr>
        <w:t>Respectfully submitted,</w:t>
      </w:r>
    </w:p>
    <w:p w:rsidR="00254C49" w:rsidRDefault="00254C49" w:rsidP="00254C49">
      <w:pPr>
        <w:rPr>
          <w:rFonts w:cs="Arial"/>
          <w:szCs w:val="22"/>
          <w:highlight w:val="yellow"/>
        </w:rPr>
      </w:pPr>
    </w:p>
    <w:p w:rsidR="00254C49" w:rsidRDefault="00254C49" w:rsidP="00254C49"/>
    <w:p w:rsidR="00254C49" w:rsidRDefault="00254C49" w:rsidP="00254C49"/>
    <w:p w:rsidR="00254C49" w:rsidRDefault="00254C49" w:rsidP="00254C49">
      <w:pPr>
        <w:tabs>
          <w:tab w:val="left" w:pos="4860"/>
          <w:tab w:val="left" w:pos="7920"/>
        </w:tabs>
        <w:rPr>
          <w:u w:val="single"/>
        </w:rPr>
      </w:pPr>
      <w:r>
        <w:rPr>
          <w:u w:val="single"/>
        </w:rPr>
        <w:tab/>
      </w:r>
    </w:p>
    <w:p w:rsidR="00254C49" w:rsidRDefault="00254C49" w:rsidP="00254C49">
      <w:pPr>
        <w:tabs>
          <w:tab w:val="left" w:pos="4860"/>
        </w:tabs>
      </w:pPr>
    </w:p>
    <w:p w:rsidR="00254C49" w:rsidRDefault="003D32AD" w:rsidP="00254C49">
      <w:pPr>
        <w:tabs>
          <w:tab w:val="left" w:pos="4860"/>
        </w:tabs>
      </w:pPr>
      <w:r>
        <w:t>B. Anderson</w:t>
      </w:r>
    </w:p>
    <w:p w:rsidR="00254C49" w:rsidRDefault="00254C49" w:rsidP="00254C49">
      <w:pPr>
        <w:tabs>
          <w:tab w:val="left" w:pos="4860"/>
        </w:tabs>
      </w:pPr>
      <w:r>
        <w:t>MANAGER</w:t>
      </w:r>
    </w:p>
    <w:p w:rsidR="00254C49" w:rsidRDefault="00254C49" w:rsidP="00254C49">
      <w:pPr>
        <w:tabs>
          <w:tab w:val="left" w:pos="4860"/>
        </w:tabs>
      </w:pPr>
      <w:r>
        <w:t>PLANNING &amp; DESIGN SECTION</w:t>
      </w:r>
    </w:p>
    <w:p w:rsidR="00254C49" w:rsidRDefault="00254C49" w:rsidP="00254C49">
      <w:pPr>
        <w:tabs>
          <w:tab w:val="left" w:pos="4860"/>
        </w:tabs>
        <w:rPr>
          <w:color w:val="auto"/>
        </w:rPr>
      </w:pPr>
    </w:p>
    <w:p w:rsidR="00254C49" w:rsidRDefault="00254C49" w:rsidP="00254C49">
      <w:pPr>
        <w:tabs>
          <w:tab w:val="left" w:pos="3600"/>
          <w:tab w:val="left" w:pos="7020"/>
        </w:tabs>
        <w:ind w:right="-360"/>
        <w:rPr>
          <w:szCs w:val="22"/>
        </w:rPr>
      </w:pPr>
      <w:r>
        <w:rPr>
          <w:szCs w:val="22"/>
        </w:rPr>
        <w:t>Concurrence by:</w:t>
      </w:r>
    </w:p>
    <w:p w:rsidR="00254C49" w:rsidRDefault="00254C49" w:rsidP="00254C49">
      <w:pPr>
        <w:tabs>
          <w:tab w:val="left" w:pos="4860"/>
        </w:tabs>
      </w:pPr>
    </w:p>
    <w:p w:rsidR="00254C49" w:rsidRDefault="00254C49" w:rsidP="00254C49">
      <w:pPr>
        <w:tabs>
          <w:tab w:val="left" w:pos="4860"/>
        </w:tabs>
      </w:pPr>
    </w:p>
    <w:p w:rsidR="00254C49" w:rsidRDefault="00254C49" w:rsidP="00254C49">
      <w:pPr>
        <w:tabs>
          <w:tab w:val="left" w:pos="4860"/>
        </w:tabs>
      </w:pPr>
    </w:p>
    <w:p w:rsidR="00254C49" w:rsidRDefault="00254C49" w:rsidP="00254C49">
      <w:pPr>
        <w:tabs>
          <w:tab w:val="left" w:pos="3600"/>
          <w:tab w:val="left" w:pos="5400"/>
        </w:tabs>
        <w:ind w:right="-360"/>
        <w:rPr>
          <w:szCs w:val="22"/>
        </w:rPr>
      </w:pPr>
      <w:r>
        <w:rPr>
          <w:szCs w:val="22"/>
        </w:rPr>
        <w:t>_________________________</w:t>
      </w:r>
      <w:r>
        <w:rPr>
          <w:szCs w:val="22"/>
        </w:rPr>
        <w:tab/>
      </w:r>
      <w:r>
        <w:rPr>
          <w:szCs w:val="22"/>
        </w:rPr>
        <w:tab/>
        <w:t>________________________</w:t>
      </w:r>
    </w:p>
    <w:p w:rsidR="00254C49" w:rsidRDefault="00254C49" w:rsidP="00254C49">
      <w:pPr>
        <w:tabs>
          <w:tab w:val="left" w:pos="3600"/>
          <w:tab w:val="left" w:pos="5400"/>
        </w:tabs>
        <w:ind w:right="-360"/>
      </w:pPr>
    </w:p>
    <w:p w:rsidR="00254C49" w:rsidRDefault="00254C49" w:rsidP="00254C49">
      <w:pPr>
        <w:tabs>
          <w:tab w:val="left" w:pos="3600"/>
          <w:tab w:val="left" w:pos="5400"/>
        </w:tabs>
        <w:ind w:right="-360"/>
      </w:pPr>
      <w:r>
        <w:t>D. Lindsay</w:t>
      </w:r>
      <w:r>
        <w:tab/>
      </w:r>
      <w:r>
        <w:tab/>
        <w:t>I. Howat</w:t>
      </w:r>
    </w:p>
    <w:p w:rsidR="00254C49" w:rsidRDefault="00254C49" w:rsidP="00254C49">
      <w:pPr>
        <w:tabs>
          <w:tab w:val="left" w:pos="3600"/>
          <w:tab w:val="left" w:pos="5400"/>
        </w:tabs>
        <w:ind w:right="-360"/>
        <w:rPr>
          <w:szCs w:val="22"/>
        </w:rPr>
      </w:pPr>
      <w:r>
        <w:rPr>
          <w:szCs w:val="22"/>
        </w:rPr>
        <w:t>DIRECTOR</w:t>
      </w:r>
      <w:r>
        <w:rPr>
          <w:szCs w:val="22"/>
        </w:rPr>
        <w:tab/>
      </w:r>
      <w:r>
        <w:rPr>
          <w:szCs w:val="22"/>
        </w:rPr>
        <w:tab/>
        <w:t>GENERAL MANAGER</w:t>
      </w:r>
    </w:p>
    <w:p w:rsidR="00254C49" w:rsidRDefault="00254C49" w:rsidP="00254C49">
      <w:pPr>
        <w:tabs>
          <w:tab w:val="left" w:pos="3600"/>
          <w:tab w:val="left" w:pos="5400"/>
        </w:tabs>
        <w:ind w:right="-360"/>
        <w:rPr>
          <w:szCs w:val="22"/>
        </w:rPr>
      </w:pPr>
      <w:r>
        <w:rPr>
          <w:szCs w:val="22"/>
        </w:rPr>
        <w:t>COMMUNITY DEVELOPMENT</w:t>
      </w:r>
      <w:r>
        <w:rPr>
          <w:szCs w:val="22"/>
        </w:rPr>
        <w:tab/>
      </w:r>
      <w:r>
        <w:rPr>
          <w:szCs w:val="22"/>
        </w:rPr>
        <w:tab/>
        <w:t>CORPORATE SERVICES</w:t>
      </w:r>
    </w:p>
    <w:p w:rsidR="00254C49" w:rsidRDefault="00254C49" w:rsidP="00254C49">
      <w:pPr>
        <w:tabs>
          <w:tab w:val="left" w:pos="3600"/>
          <w:tab w:val="left" w:pos="7020"/>
        </w:tabs>
        <w:ind w:right="-360"/>
        <w:rPr>
          <w:sz w:val="20"/>
        </w:rPr>
      </w:pPr>
    </w:p>
    <w:p w:rsidR="00254C49" w:rsidRDefault="00254C49" w:rsidP="00254C49">
      <w:pPr>
        <w:tabs>
          <w:tab w:val="left" w:pos="3600"/>
          <w:tab w:val="left" w:pos="7020"/>
        </w:tabs>
        <w:ind w:right="-360"/>
        <w:rPr>
          <w:sz w:val="20"/>
        </w:rPr>
      </w:pPr>
    </w:p>
    <w:p w:rsidR="00254C49" w:rsidRDefault="00254C49" w:rsidP="00254C49">
      <w:pPr>
        <w:rPr>
          <w:u w:val="single"/>
        </w:rPr>
      </w:pPr>
      <w:r>
        <w:rPr>
          <w:u w:val="single"/>
        </w:rPr>
        <w:t>CITY MANAGER COMMENT:</w:t>
      </w:r>
    </w:p>
    <w:p w:rsidR="00254C49" w:rsidRDefault="00254C49" w:rsidP="00254C49"/>
    <w:p w:rsidR="00325EFE" w:rsidRDefault="00254C49" w:rsidP="00254C49">
      <w:r>
        <w:t>I concur with the staff recommendation.</w:t>
      </w:r>
    </w:p>
    <w:p w:rsidR="00D05AE9" w:rsidRDefault="00D05AE9" w:rsidP="00254C49"/>
    <w:p w:rsidR="00D05AE9" w:rsidRDefault="00D05AE9" w:rsidP="00254C49"/>
    <w:p w:rsidR="00D05AE9" w:rsidRDefault="00D05AE9" w:rsidP="00254C49">
      <w:pPr>
        <w:rPr>
          <w:i/>
          <w:sz w:val="18"/>
          <w:szCs w:val="18"/>
        </w:rPr>
      </w:pPr>
      <w:r>
        <w:rPr>
          <w:i/>
          <w:sz w:val="18"/>
          <w:szCs w:val="18"/>
        </w:rPr>
        <w:t>DS/lb</w:t>
      </w:r>
    </w:p>
    <w:p w:rsidR="00D05AE9" w:rsidRDefault="00D05AE9" w:rsidP="00254C49">
      <w:pPr>
        <w:rPr>
          <w:i/>
          <w:sz w:val="18"/>
          <w:szCs w:val="18"/>
        </w:rPr>
      </w:pPr>
    </w:p>
    <w:p w:rsidR="00D05AE9" w:rsidRPr="00D05AE9" w:rsidRDefault="00645DAE" w:rsidP="00254C49">
      <w:pPr>
        <w:rPr>
          <w:i/>
          <w:sz w:val="18"/>
          <w:szCs w:val="18"/>
        </w:rPr>
      </w:pPr>
      <w:fldSimple w:instr=" FILENAME  \* FirstCap \p  \* MERGEFORMAT ">
        <w:r w:rsidR="00D05AE9" w:rsidRPr="00D05AE9">
          <w:rPr>
            <w:i/>
            <w:noProof/>
            <w:sz w:val="18"/>
            <w:szCs w:val="18"/>
          </w:rPr>
          <w:t>\\Tempestdocs\PROSPERO\PLANNING\DEVVARPERMIT\DVP00223\DVP-CNCLRPT 2, V1.DOCX</w:t>
        </w:r>
      </w:fldSimple>
    </w:p>
    <w:sectPr w:rsidR="00D05AE9" w:rsidRPr="00D05AE9" w:rsidSect="00DA682B">
      <w:headerReference w:type="default" r:id="rId15"/>
      <w:type w:val="continuous"/>
      <w:pgSz w:w="12240" w:h="15840" w:code="1"/>
      <w:pgMar w:top="1440" w:right="1440" w:bottom="1440" w:left="1440" w:header="720" w:footer="720" w:gutter="0"/>
      <w:paperSrc w:first="2" w:other="2"/>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8CD" w:rsidRDefault="008948CD" w:rsidP="009D08B4">
      <w:r>
        <w:separator/>
      </w:r>
    </w:p>
  </w:endnote>
  <w:endnote w:type="continuationSeparator" w:id="0">
    <w:p w:rsidR="008948CD" w:rsidRDefault="008948CD" w:rsidP="009D08B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8CD" w:rsidRDefault="008948CD" w:rsidP="009D08B4">
      <w:r>
        <w:separator/>
      </w:r>
    </w:p>
  </w:footnote>
  <w:footnote w:type="continuationSeparator" w:id="0">
    <w:p w:rsidR="008948CD" w:rsidRDefault="008948CD" w:rsidP="009D08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8CD" w:rsidRPr="00B64AE3" w:rsidRDefault="008948CD" w:rsidP="00B64AE3">
    <w:pPr>
      <w:pStyle w:val="Header"/>
      <w:tabs>
        <w:tab w:val="clear" w:pos="4252"/>
        <w:tab w:val="clear" w:pos="8504"/>
        <w:tab w:val="right" w:pos="9360"/>
      </w:tabs>
      <w:rPr>
        <w:sz w:val="18"/>
        <w:szCs w:val="18"/>
      </w:rPr>
    </w:pPr>
    <w:r w:rsidRPr="00D05AE9">
      <w:rPr>
        <w:sz w:val="18"/>
        <w:szCs w:val="18"/>
      </w:rPr>
      <w:t>Report to Council – 2014-JAN-13</w:t>
    </w:r>
    <w:r w:rsidRPr="00D05AE9">
      <w:rPr>
        <w:sz w:val="18"/>
        <w:szCs w:val="18"/>
      </w:rPr>
      <w:tab/>
      <w:t xml:space="preserve">Page </w:t>
    </w:r>
    <w:r w:rsidR="00645DAE" w:rsidRPr="00D05AE9">
      <w:rPr>
        <w:sz w:val="18"/>
        <w:szCs w:val="18"/>
      </w:rPr>
      <w:fldChar w:fldCharType="begin"/>
    </w:r>
    <w:r w:rsidRPr="00D05AE9">
      <w:rPr>
        <w:sz w:val="18"/>
        <w:szCs w:val="18"/>
      </w:rPr>
      <w:instrText>PAGE</w:instrText>
    </w:r>
    <w:r w:rsidR="00645DAE" w:rsidRPr="00D05AE9">
      <w:rPr>
        <w:sz w:val="18"/>
        <w:szCs w:val="18"/>
      </w:rPr>
      <w:fldChar w:fldCharType="separate"/>
    </w:r>
    <w:r w:rsidR="00CF4A01">
      <w:rPr>
        <w:noProof/>
        <w:sz w:val="18"/>
        <w:szCs w:val="18"/>
      </w:rPr>
      <w:t>2</w:t>
    </w:r>
    <w:r w:rsidR="00645DAE" w:rsidRPr="00D05AE9">
      <w:rPr>
        <w:sz w:val="18"/>
        <w:szCs w:val="18"/>
      </w:rPr>
      <w:fldChar w:fldCharType="end"/>
    </w:r>
  </w:p>
  <w:p w:rsidR="008948CD" w:rsidRPr="00B64AE3" w:rsidRDefault="008948CD" w:rsidP="009D08B4">
    <w:pPr>
      <w:pStyle w:val="Header"/>
      <w:rPr>
        <w:sz w:val="18"/>
        <w:szCs w:val="18"/>
      </w:rPr>
    </w:pPr>
    <w:r w:rsidRPr="00B64AE3">
      <w:rPr>
        <w:sz w:val="18"/>
        <w:szCs w:val="18"/>
      </w:rPr>
      <w:t xml:space="preserve">Re:  </w:t>
    </w:r>
    <w:r>
      <w:rPr>
        <w:noProof/>
        <w:sz w:val="18"/>
        <w:szCs w:val="18"/>
      </w:rPr>
      <w:t>DVP0</w:t>
    </w:r>
    <w:r w:rsidRPr="00B64AE3">
      <w:rPr>
        <w:noProof/>
        <w:sz w:val="18"/>
        <w:szCs w:val="18"/>
      </w:rPr>
      <w:t>022</w:t>
    </w:r>
    <w:r>
      <w:rPr>
        <w:noProof/>
        <w:sz w:val="18"/>
        <w:szCs w:val="18"/>
      </w:rPr>
      <w:t>3 – 210 WOODHAVEN DRIVE</w:t>
    </w:r>
  </w:p>
  <w:p w:rsidR="008948CD" w:rsidRDefault="008948CD" w:rsidP="009D08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34C0"/>
    <w:multiLevelType w:val="hybridMultilevel"/>
    <w:tmpl w:val="BA6C60A8"/>
    <w:lvl w:ilvl="0" w:tplc="99F01CAC">
      <w:start w:val="1"/>
      <w:numFmt w:val="bullet"/>
      <w:lvlText w:val="­"/>
      <w:lvlJc w:val="left"/>
      <w:pPr>
        <w:ind w:left="540" w:hanging="360"/>
      </w:pPr>
      <w:rPr>
        <w:rFonts w:ascii="Courier New" w:hAnsi="Courier New"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
    <w:nsid w:val="0C624544"/>
    <w:multiLevelType w:val="hybridMultilevel"/>
    <w:tmpl w:val="3B9C446E"/>
    <w:lvl w:ilvl="0" w:tplc="10090001">
      <w:start w:val="1"/>
      <w:numFmt w:val="bullet"/>
      <w:lvlText w:val=""/>
      <w:lvlJc w:val="left"/>
      <w:pPr>
        <w:ind w:left="702" w:hanging="360"/>
      </w:pPr>
      <w:rPr>
        <w:rFonts w:ascii="Symbol" w:hAnsi="Symbol" w:hint="default"/>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2">
    <w:nsid w:val="148C6500"/>
    <w:multiLevelType w:val="hybridMultilevel"/>
    <w:tmpl w:val="F1B8E5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164E634A"/>
    <w:multiLevelType w:val="hybridMultilevel"/>
    <w:tmpl w:val="C4D0D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4B30EFC"/>
    <w:multiLevelType w:val="hybridMultilevel"/>
    <w:tmpl w:val="00C02D4A"/>
    <w:lvl w:ilvl="0" w:tplc="10090001">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5">
    <w:nsid w:val="32C31399"/>
    <w:multiLevelType w:val="hybridMultilevel"/>
    <w:tmpl w:val="32A8B3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392137D"/>
    <w:multiLevelType w:val="hybridMultilevel"/>
    <w:tmpl w:val="A58C6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FE85A69"/>
    <w:multiLevelType w:val="hybridMultilevel"/>
    <w:tmpl w:val="79289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4692CE6"/>
    <w:multiLevelType w:val="singleLevel"/>
    <w:tmpl w:val="7C0AEF26"/>
    <w:lvl w:ilvl="0">
      <w:start w:val="1"/>
      <w:numFmt w:val="lowerLetter"/>
      <w:lvlText w:val="(%1)"/>
      <w:lvlJc w:val="left"/>
      <w:pPr>
        <w:tabs>
          <w:tab w:val="num" w:pos="360"/>
        </w:tabs>
        <w:ind w:left="360" w:hanging="360"/>
      </w:pPr>
    </w:lvl>
  </w:abstractNum>
  <w:abstractNum w:abstractNumId="9">
    <w:nsid w:val="5F8545ED"/>
    <w:multiLevelType w:val="hybridMultilevel"/>
    <w:tmpl w:val="2A86BB8C"/>
    <w:lvl w:ilvl="0" w:tplc="5D32E5AA">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80"/>
        </w:tabs>
        <w:ind w:left="180" w:hanging="360"/>
      </w:pPr>
    </w:lvl>
    <w:lvl w:ilvl="2" w:tplc="1009001B" w:tentative="1">
      <w:start w:val="1"/>
      <w:numFmt w:val="lowerRoman"/>
      <w:lvlText w:val="%3."/>
      <w:lvlJc w:val="right"/>
      <w:pPr>
        <w:tabs>
          <w:tab w:val="num" w:pos="900"/>
        </w:tabs>
        <w:ind w:left="900" w:hanging="180"/>
      </w:pPr>
    </w:lvl>
    <w:lvl w:ilvl="3" w:tplc="1009000F" w:tentative="1">
      <w:start w:val="1"/>
      <w:numFmt w:val="decimal"/>
      <w:lvlText w:val="%4."/>
      <w:lvlJc w:val="left"/>
      <w:pPr>
        <w:tabs>
          <w:tab w:val="num" w:pos="1620"/>
        </w:tabs>
        <w:ind w:left="1620" w:hanging="360"/>
      </w:pPr>
    </w:lvl>
    <w:lvl w:ilvl="4" w:tplc="10090019" w:tentative="1">
      <w:start w:val="1"/>
      <w:numFmt w:val="lowerLetter"/>
      <w:lvlText w:val="%5."/>
      <w:lvlJc w:val="left"/>
      <w:pPr>
        <w:tabs>
          <w:tab w:val="num" w:pos="2340"/>
        </w:tabs>
        <w:ind w:left="2340" w:hanging="360"/>
      </w:pPr>
    </w:lvl>
    <w:lvl w:ilvl="5" w:tplc="1009001B" w:tentative="1">
      <w:start w:val="1"/>
      <w:numFmt w:val="lowerRoman"/>
      <w:lvlText w:val="%6."/>
      <w:lvlJc w:val="right"/>
      <w:pPr>
        <w:tabs>
          <w:tab w:val="num" w:pos="3060"/>
        </w:tabs>
        <w:ind w:left="3060" w:hanging="180"/>
      </w:pPr>
    </w:lvl>
    <w:lvl w:ilvl="6" w:tplc="1009000F" w:tentative="1">
      <w:start w:val="1"/>
      <w:numFmt w:val="decimal"/>
      <w:lvlText w:val="%7."/>
      <w:lvlJc w:val="left"/>
      <w:pPr>
        <w:tabs>
          <w:tab w:val="num" w:pos="3780"/>
        </w:tabs>
        <w:ind w:left="3780" w:hanging="360"/>
      </w:pPr>
    </w:lvl>
    <w:lvl w:ilvl="7" w:tplc="10090019" w:tentative="1">
      <w:start w:val="1"/>
      <w:numFmt w:val="lowerLetter"/>
      <w:lvlText w:val="%8."/>
      <w:lvlJc w:val="left"/>
      <w:pPr>
        <w:tabs>
          <w:tab w:val="num" w:pos="4500"/>
        </w:tabs>
        <w:ind w:left="4500" w:hanging="360"/>
      </w:pPr>
    </w:lvl>
    <w:lvl w:ilvl="8" w:tplc="1009001B" w:tentative="1">
      <w:start w:val="1"/>
      <w:numFmt w:val="lowerRoman"/>
      <w:lvlText w:val="%9."/>
      <w:lvlJc w:val="right"/>
      <w:pPr>
        <w:tabs>
          <w:tab w:val="num" w:pos="5220"/>
        </w:tabs>
        <w:ind w:left="5220" w:hanging="180"/>
      </w:pPr>
    </w:lvl>
  </w:abstractNum>
  <w:abstractNum w:abstractNumId="10">
    <w:nsid w:val="65647E08"/>
    <w:multiLevelType w:val="hybridMultilevel"/>
    <w:tmpl w:val="A2DA3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421774E"/>
    <w:multiLevelType w:val="hybridMultilevel"/>
    <w:tmpl w:val="7A9E7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3"/>
  </w:num>
  <w:num w:numId="4">
    <w:abstractNumId w:val="5"/>
  </w:num>
  <w:num w:numId="5">
    <w:abstractNumId w:val="11"/>
  </w:num>
  <w:num w:numId="6">
    <w:abstractNumId w:val="6"/>
  </w:num>
  <w:num w:numId="7">
    <w:abstractNumId w:val="8"/>
  </w:num>
  <w:num w:numId="8">
    <w:abstractNumId w:val="10"/>
  </w:num>
  <w:num w:numId="9">
    <w:abstractNumId w:val="7"/>
  </w:num>
  <w:num w:numId="10">
    <w:abstractNumId w:val="0"/>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proofState w:spelling="clean" w:grammar="clean"/>
  <w:stylePaneFormatFilter w:val="3F01"/>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45057"/>
  </w:hdrShapeDefaults>
  <w:footnotePr>
    <w:footnote w:id="-1"/>
    <w:footnote w:id="0"/>
  </w:footnotePr>
  <w:endnotePr>
    <w:endnote w:id="-1"/>
    <w:endnote w:id="0"/>
  </w:endnotePr>
  <w:compat/>
  <w:rsids>
    <w:rsidRoot w:val="002D260F"/>
    <w:rsid w:val="00013E4C"/>
    <w:rsid w:val="00025293"/>
    <w:rsid w:val="00026D88"/>
    <w:rsid w:val="00041D2F"/>
    <w:rsid w:val="00053675"/>
    <w:rsid w:val="0007412E"/>
    <w:rsid w:val="00074BB2"/>
    <w:rsid w:val="000A2848"/>
    <w:rsid w:val="000C3B7D"/>
    <w:rsid w:val="000E6E91"/>
    <w:rsid w:val="000F0C14"/>
    <w:rsid w:val="000F1762"/>
    <w:rsid w:val="00100735"/>
    <w:rsid w:val="0010353B"/>
    <w:rsid w:val="0010677A"/>
    <w:rsid w:val="001209E2"/>
    <w:rsid w:val="001528A9"/>
    <w:rsid w:val="001534A7"/>
    <w:rsid w:val="001714B2"/>
    <w:rsid w:val="001736D2"/>
    <w:rsid w:val="0017763C"/>
    <w:rsid w:val="00190F1E"/>
    <w:rsid w:val="001A7C1D"/>
    <w:rsid w:val="001B1DD5"/>
    <w:rsid w:val="001E5731"/>
    <w:rsid w:val="001F0A26"/>
    <w:rsid w:val="001F2943"/>
    <w:rsid w:val="001F3E9C"/>
    <w:rsid w:val="00200B66"/>
    <w:rsid w:val="00201076"/>
    <w:rsid w:val="00211A23"/>
    <w:rsid w:val="00211C60"/>
    <w:rsid w:val="00214067"/>
    <w:rsid w:val="00217A1D"/>
    <w:rsid w:val="00232AA4"/>
    <w:rsid w:val="00254B6A"/>
    <w:rsid w:val="00254C49"/>
    <w:rsid w:val="0027635F"/>
    <w:rsid w:val="00284C4B"/>
    <w:rsid w:val="00290D50"/>
    <w:rsid w:val="002A3C45"/>
    <w:rsid w:val="002A70B8"/>
    <w:rsid w:val="002C21E3"/>
    <w:rsid w:val="002D260F"/>
    <w:rsid w:val="002D2685"/>
    <w:rsid w:val="002D36A2"/>
    <w:rsid w:val="002E67D2"/>
    <w:rsid w:val="003063C5"/>
    <w:rsid w:val="00316097"/>
    <w:rsid w:val="0032092F"/>
    <w:rsid w:val="00323529"/>
    <w:rsid w:val="00323F14"/>
    <w:rsid w:val="0032538A"/>
    <w:rsid w:val="00325EFE"/>
    <w:rsid w:val="003275D4"/>
    <w:rsid w:val="003364B0"/>
    <w:rsid w:val="003814A4"/>
    <w:rsid w:val="003B79BD"/>
    <w:rsid w:val="003C242C"/>
    <w:rsid w:val="003C2556"/>
    <w:rsid w:val="003C356D"/>
    <w:rsid w:val="003D32AD"/>
    <w:rsid w:val="003D581B"/>
    <w:rsid w:val="003D6B0C"/>
    <w:rsid w:val="003F38E9"/>
    <w:rsid w:val="00402C8F"/>
    <w:rsid w:val="00405D34"/>
    <w:rsid w:val="004074CE"/>
    <w:rsid w:val="004209FE"/>
    <w:rsid w:val="00420B0C"/>
    <w:rsid w:val="00432B2F"/>
    <w:rsid w:val="00434F31"/>
    <w:rsid w:val="00440539"/>
    <w:rsid w:val="00440E31"/>
    <w:rsid w:val="00457E6A"/>
    <w:rsid w:val="00457F58"/>
    <w:rsid w:val="00475AF7"/>
    <w:rsid w:val="00483F20"/>
    <w:rsid w:val="00493597"/>
    <w:rsid w:val="004E3647"/>
    <w:rsid w:val="00511C0B"/>
    <w:rsid w:val="00513A86"/>
    <w:rsid w:val="00515909"/>
    <w:rsid w:val="00520AA6"/>
    <w:rsid w:val="00532A95"/>
    <w:rsid w:val="005330CA"/>
    <w:rsid w:val="0054474B"/>
    <w:rsid w:val="00545522"/>
    <w:rsid w:val="0055531A"/>
    <w:rsid w:val="00565F10"/>
    <w:rsid w:val="00573301"/>
    <w:rsid w:val="00580304"/>
    <w:rsid w:val="0058351B"/>
    <w:rsid w:val="00591A47"/>
    <w:rsid w:val="00591C19"/>
    <w:rsid w:val="0059422D"/>
    <w:rsid w:val="0059791A"/>
    <w:rsid w:val="005A20DA"/>
    <w:rsid w:val="005B64AC"/>
    <w:rsid w:val="005C54B6"/>
    <w:rsid w:val="005E4D4A"/>
    <w:rsid w:val="005F0A93"/>
    <w:rsid w:val="005F6671"/>
    <w:rsid w:val="00603FB0"/>
    <w:rsid w:val="00612963"/>
    <w:rsid w:val="00612CAE"/>
    <w:rsid w:val="006179AB"/>
    <w:rsid w:val="006377BA"/>
    <w:rsid w:val="00645DAE"/>
    <w:rsid w:val="00657CA9"/>
    <w:rsid w:val="00662641"/>
    <w:rsid w:val="00683258"/>
    <w:rsid w:val="00693CA1"/>
    <w:rsid w:val="006A58EE"/>
    <w:rsid w:val="006B2A2C"/>
    <w:rsid w:val="006B369A"/>
    <w:rsid w:val="006B79A9"/>
    <w:rsid w:val="006E7C5F"/>
    <w:rsid w:val="00706C65"/>
    <w:rsid w:val="00737C8D"/>
    <w:rsid w:val="0074688A"/>
    <w:rsid w:val="00747A86"/>
    <w:rsid w:val="00755A22"/>
    <w:rsid w:val="007761CA"/>
    <w:rsid w:val="00785F1A"/>
    <w:rsid w:val="00790B15"/>
    <w:rsid w:val="007B7D4D"/>
    <w:rsid w:val="008003B8"/>
    <w:rsid w:val="00805D21"/>
    <w:rsid w:val="008113A1"/>
    <w:rsid w:val="00817F10"/>
    <w:rsid w:val="00831650"/>
    <w:rsid w:val="00837ECD"/>
    <w:rsid w:val="00841A05"/>
    <w:rsid w:val="00865C9E"/>
    <w:rsid w:val="00883FE5"/>
    <w:rsid w:val="008948CD"/>
    <w:rsid w:val="008A6DE0"/>
    <w:rsid w:val="008B2553"/>
    <w:rsid w:val="008D43D0"/>
    <w:rsid w:val="008D75A8"/>
    <w:rsid w:val="008E0CA5"/>
    <w:rsid w:val="008E30DD"/>
    <w:rsid w:val="00921327"/>
    <w:rsid w:val="00930B63"/>
    <w:rsid w:val="00932483"/>
    <w:rsid w:val="009370F8"/>
    <w:rsid w:val="00937B15"/>
    <w:rsid w:val="009469B0"/>
    <w:rsid w:val="00951389"/>
    <w:rsid w:val="00951CE7"/>
    <w:rsid w:val="00973C22"/>
    <w:rsid w:val="00976C44"/>
    <w:rsid w:val="009823FF"/>
    <w:rsid w:val="009A0E08"/>
    <w:rsid w:val="009A1443"/>
    <w:rsid w:val="009D08B4"/>
    <w:rsid w:val="00A02568"/>
    <w:rsid w:val="00A229F6"/>
    <w:rsid w:val="00A32E6E"/>
    <w:rsid w:val="00A33325"/>
    <w:rsid w:val="00A35ABD"/>
    <w:rsid w:val="00A36B7B"/>
    <w:rsid w:val="00A3726E"/>
    <w:rsid w:val="00A42130"/>
    <w:rsid w:val="00A96BCB"/>
    <w:rsid w:val="00AB38F3"/>
    <w:rsid w:val="00AC133E"/>
    <w:rsid w:val="00AC2977"/>
    <w:rsid w:val="00B03C27"/>
    <w:rsid w:val="00B04133"/>
    <w:rsid w:val="00B130F4"/>
    <w:rsid w:val="00B2276B"/>
    <w:rsid w:val="00B33CB8"/>
    <w:rsid w:val="00B34FE8"/>
    <w:rsid w:val="00B451E6"/>
    <w:rsid w:val="00B50684"/>
    <w:rsid w:val="00B5575A"/>
    <w:rsid w:val="00B64AE3"/>
    <w:rsid w:val="00B75267"/>
    <w:rsid w:val="00B777FA"/>
    <w:rsid w:val="00B957A9"/>
    <w:rsid w:val="00BA1BE4"/>
    <w:rsid w:val="00BA24C6"/>
    <w:rsid w:val="00BA3D42"/>
    <w:rsid w:val="00BB7127"/>
    <w:rsid w:val="00BD0655"/>
    <w:rsid w:val="00BD19BA"/>
    <w:rsid w:val="00BF37B0"/>
    <w:rsid w:val="00BF6255"/>
    <w:rsid w:val="00C10794"/>
    <w:rsid w:val="00C12B98"/>
    <w:rsid w:val="00C31344"/>
    <w:rsid w:val="00C47BC3"/>
    <w:rsid w:val="00C52275"/>
    <w:rsid w:val="00C52FFE"/>
    <w:rsid w:val="00C90F9C"/>
    <w:rsid w:val="00C938D1"/>
    <w:rsid w:val="00CA0185"/>
    <w:rsid w:val="00CB5465"/>
    <w:rsid w:val="00CB7558"/>
    <w:rsid w:val="00CC124E"/>
    <w:rsid w:val="00CF4A01"/>
    <w:rsid w:val="00CF5D2F"/>
    <w:rsid w:val="00CF6B23"/>
    <w:rsid w:val="00D03F0D"/>
    <w:rsid w:val="00D05AE9"/>
    <w:rsid w:val="00D107D6"/>
    <w:rsid w:val="00D272DA"/>
    <w:rsid w:val="00D322F6"/>
    <w:rsid w:val="00D37801"/>
    <w:rsid w:val="00D469DA"/>
    <w:rsid w:val="00D621F3"/>
    <w:rsid w:val="00D714D5"/>
    <w:rsid w:val="00D75F35"/>
    <w:rsid w:val="00D770B4"/>
    <w:rsid w:val="00D82177"/>
    <w:rsid w:val="00DA682B"/>
    <w:rsid w:val="00DA6B36"/>
    <w:rsid w:val="00DC2832"/>
    <w:rsid w:val="00DE51C7"/>
    <w:rsid w:val="00E0035C"/>
    <w:rsid w:val="00E104BA"/>
    <w:rsid w:val="00E12F79"/>
    <w:rsid w:val="00E16153"/>
    <w:rsid w:val="00E172B5"/>
    <w:rsid w:val="00E200E8"/>
    <w:rsid w:val="00E31733"/>
    <w:rsid w:val="00E42531"/>
    <w:rsid w:val="00E54B6B"/>
    <w:rsid w:val="00E55C87"/>
    <w:rsid w:val="00E5693F"/>
    <w:rsid w:val="00E72B27"/>
    <w:rsid w:val="00E769F8"/>
    <w:rsid w:val="00E87585"/>
    <w:rsid w:val="00E95773"/>
    <w:rsid w:val="00EA2090"/>
    <w:rsid w:val="00EC4F53"/>
    <w:rsid w:val="00ED2388"/>
    <w:rsid w:val="00EE15A2"/>
    <w:rsid w:val="00EE26D0"/>
    <w:rsid w:val="00EE6AFC"/>
    <w:rsid w:val="00EF2C7B"/>
    <w:rsid w:val="00EF7AED"/>
    <w:rsid w:val="00F00D86"/>
    <w:rsid w:val="00F130C2"/>
    <w:rsid w:val="00F247DC"/>
    <w:rsid w:val="00F550D0"/>
    <w:rsid w:val="00F84B8F"/>
    <w:rsid w:val="00FB6B9F"/>
    <w:rsid w:val="00FC1FA5"/>
    <w:rsid w:val="00FC3A74"/>
    <w:rsid w:val="00FC746B"/>
    <w:rsid w:val="00FD58C8"/>
    <w:rsid w:val="00FE6CD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08B4"/>
    <w:pPr>
      <w:keepLines/>
      <w:jc w:val="both"/>
    </w:pPr>
    <w:rPr>
      <w:rFonts w:ascii="Arial" w:hAnsi="Arial"/>
      <w:color w:val="000000"/>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684"/>
    <w:pPr>
      <w:tabs>
        <w:tab w:val="center" w:pos="4252"/>
        <w:tab w:val="right" w:pos="8504"/>
      </w:tabs>
    </w:pPr>
  </w:style>
  <w:style w:type="paragraph" w:styleId="Footer">
    <w:name w:val="footer"/>
    <w:basedOn w:val="Normal"/>
    <w:link w:val="FooterChar"/>
    <w:rsid w:val="006B369A"/>
    <w:pPr>
      <w:tabs>
        <w:tab w:val="center" w:pos="4680"/>
        <w:tab w:val="right" w:pos="9360"/>
      </w:tabs>
    </w:pPr>
  </w:style>
  <w:style w:type="character" w:customStyle="1" w:styleId="FooterChar">
    <w:name w:val="Footer Char"/>
    <w:basedOn w:val="DefaultParagraphFont"/>
    <w:link w:val="Footer"/>
    <w:rsid w:val="006B369A"/>
    <w:rPr>
      <w:rFonts w:ascii="Arial" w:hAnsi="Arial"/>
      <w:sz w:val="22"/>
      <w:lang w:val="en-US" w:eastAsia="en-US"/>
    </w:rPr>
  </w:style>
  <w:style w:type="table" w:styleId="TableGrid">
    <w:name w:val="Table Grid"/>
    <w:basedOn w:val="TableNormal"/>
    <w:rsid w:val="00841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0F9C"/>
    <w:rPr>
      <w:rFonts w:ascii="Tahoma" w:hAnsi="Tahoma" w:cs="Tahoma"/>
      <w:sz w:val="16"/>
      <w:szCs w:val="16"/>
    </w:rPr>
  </w:style>
  <w:style w:type="character" w:customStyle="1" w:styleId="BalloonTextChar">
    <w:name w:val="Balloon Text Char"/>
    <w:basedOn w:val="DefaultParagraphFont"/>
    <w:link w:val="BalloonText"/>
    <w:rsid w:val="00C90F9C"/>
    <w:rPr>
      <w:rFonts w:ascii="Tahoma" w:hAnsi="Tahoma" w:cs="Tahoma"/>
      <w:color w:val="000000"/>
      <w:sz w:val="16"/>
      <w:szCs w:val="16"/>
      <w:lang w:val="en-US" w:eastAsia="en-US"/>
    </w:rPr>
  </w:style>
  <w:style w:type="paragraph" w:styleId="ListParagraph">
    <w:name w:val="List Paragraph"/>
    <w:basedOn w:val="Normal"/>
    <w:uiPriority w:val="34"/>
    <w:qFormat/>
    <w:rsid w:val="00432B2F"/>
    <w:pPr>
      <w:ind w:left="720"/>
      <w:contextualSpacing/>
    </w:pPr>
  </w:style>
</w:styles>
</file>

<file path=word/webSettings.xml><?xml version="1.0" encoding="utf-8"?>
<w:webSettings xmlns:r="http://schemas.openxmlformats.org/officeDocument/2006/relationships" xmlns:w="http://schemas.openxmlformats.org/wordprocessingml/2006/main">
  <w:divs>
    <w:div w:id="61363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1169</Words>
  <Characters>5993</Characters>
  <Application>Microsoft Office Word</Application>
  <DocSecurity>0</DocSecurity>
  <Lines>49</Lines>
  <Paragraphs>14</Paragraphs>
  <ScaleCrop>false</ScaleCrop>
  <HeadingPairs>
    <vt:vector size="4" baseType="variant">
      <vt:variant>
        <vt:lpstr>Title</vt:lpstr>
      </vt:variant>
      <vt:variant>
        <vt:i4>1</vt:i4>
      </vt:variant>
      <vt:variant>
        <vt:lpstr>Form letter - Report to Council</vt:lpstr>
      </vt:variant>
      <vt:variant>
        <vt:i4>0</vt:i4>
      </vt:variant>
    </vt:vector>
  </HeadingPairs>
  <TitlesOfParts>
    <vt:vector size="1" baseType="lpstr">
      <vt:lpstr>Form letter - Report to Council</vt:lpstr>
    </vt:vector>
  </TitlesOfParts>
  <Company>City of Nanaimo</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letter - Report to Council</dc:title>
  <dc:subject>DVP Report to Council</dc:subject>
  <dc:creator>Arturo S. Ramirez</dc:creator>
  <cp:keywords>development variance permit</cp:keywords>
  <cp:lastModifiedBy>Laurie Boehm</cp:lastModifiedBy>
  <cp:revision>17</cp:revision>
  <cp:lastPrinted>2014-01-03T18:02:00Z</cp:lastPrinted>
  <dcterms:created xsi:type="dcterms:W3CDTF">2013-12-19T21:08:00Z</dcterms:created>
  <dcterms:modified xsi:type="dcterms:W3CDTF">2014-01-03T18:23:00Z</dcterms:modified>
</cp:coreProperties>
</file>